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2C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60DF38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153E4" w14:paraId="3429952F"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6E86604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30.04.2021</w:t>
            </w:r>
          </w:p>
        </w:tc>
      </w:tr>
      <w:tr w:rsidR="000153E4" w14:paraId="38337051" w14:textId="77777777">
        <w:tblPrEx>
          <w:tblCellMar>
            <w:top w:w="0" w:type="dxa"/>
            <w:bottom w:w="0" w:type="dxa"/>
          </w:tblCellMar>
        </w:tblPrEx>
        <w:trPr>
          <w:trHeight w:val="300"/>
        </w:trPr>
        <w:tc>
          <w:tcPr>
            <w:tcW w:w="5500" w:type="dxa"/>
            <w:tcBorders>
              <w:top w:val="nil"/>
              <w:left w:val="nil"/>
              <w:bottom w:val="nil"/>
              <w:right w:val="nil"/>
            </w:tcBorders>
            <w:vAlign w:val="bottom"/>
          </w:tcPr>
          <w:p w14:paraId="3A4D07DD"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153E4" w14:paraId="53EB4E71" w14:textId="7777777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14:paraId="2868B4C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0153E4" w14:paraId="30711235" w14:textId="77777777">
        <w:tblPrEx>
          <w:tblCellMar>
            <w:top w:w="0" w:type="dxa"/>
            <w:bottom w:w="0" w:type="dxa"/>
          </w:tblCellMar>
        </w:tblPrEx>
        <w:trPr>
          <w:trHeight w:val="300"/>
        </w:trPr>
        <w:tc>
          <w:tcPr>
            <w:tcW w:w="5500" w:type="dxa"/>
            <w:tcBorders>
              <w:top w:val="nil"/>
              <w:left w:val="nil"/>
              <w:bottom w:val="nil"/>
              <w:right w:val="nil"/>
            </w:tcBorders>
            <w:vAlign w:val="bottom"/>
          </w:tcPr>
          <w:p w14:paraId="052D2856"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7CD4401C"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p>
    <w:p w14:paraId="75AC6F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w:t>
      </w:r>
      <w:bookmarkStart w:id="0" w:name="_GoBack"/>
      <w:bookmarkEnd w:id="0"/>
      <w:r>
        <w:rPr>
          <w:rFonts w:ascii="Times New Roman CYR" w:hAnsi="Times New Roman CYR" w:cs="Times New Roman CYR"/>
          <w:sz w:val="24"/>
          <w:szCs w:val="24"/>
        </w:rPr>
        <w:t xml:space="preserve">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7342437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153E4" w14:paraId="344DCBB6" w14:textId="77777777">
        <w:tblPrEx>
          <w:tblCellMar>
            <w:top w:w="0" w:type="dxa"/>
            <w:bottom w:w="0" w:type="dxa"/>
          </w:tblCellMar>
        </w:tblPrEx>
        <w:trPr>
          <w:trHeight w:val="200"/>
        </w:trPr>
        <w:tc>
          <w:tcPr>
            <w:tcW w:w="3640" w:type="dxa"/>
            <w:tcBorders>
              <w:top w:val="nil"/>
              <w:left w:val="nil"/>
              <w:bottom w:val="single" w:sz="6" w:space="0" w:color="auto"/>
              <w:right w:val="nil"/>
            </w:tcBorders>
            <w:vAlign w:val="bottom"/>
          </w:tcPr>
          <w:p w14:paraId="5023AC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14:paraId="038E93B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0FC518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174D15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03321B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Майстренко О. В.</w:t>
            </w:r>
          </w:p>
        </w:tc>
      </w:tr>
      <w:tr w:rsidR="000153E4" w14:paraId="5A28704E" w14:textId="77777777">
        <w:tblPrEx>
          <w:tblCellMar>
            <w:top w:w="0" w:type="dxa"/>
            <w:bottom w:w="0" w:type="dxa"/>
          </w:tblCellMar>
        </w:tblPrEx>
        <w:trPr>
          <w:trHeight w:val="200"/>
        </w:trPr>
        <w:tc>
          <w:tcPr>
            <w:tcW w:w="3640" w:type="dxa"/>
            <w:tcBorders>
              <w:top w:val="nil"/>
              <w:left w:val="nil"/>
              <w:bottom w:val="nil"/>
              <w:right w:val="nil"/>
            </w:tcBorders>
          </w:tcPr>
          <w:p w14:paraId="278CD9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6174EF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5E1A1A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2A88DB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5F4E4E8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5C694E8E"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p>
    <w:p w14:paraId="4EF77E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14:paraId="07C9F5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69DABD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07A9BC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15BCF33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"ДНIПРОВСЬКИЙ КРОХМАЛЕПАТОКОВИЙ КОМБIНАТ"</w:t>
      </w:r>
    </w:p>
    <w:p w14:paraId="0CCB70A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14:paraId="73AD912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00383372</w:t>
      </w:r>
    </w:p>
    <w:p w14:paraId="64A77BB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51650, Україна, Дніпропетровська обл., Верхньоднiпровський р-н, смт. Днiпровське, вул. Олександра Островського, б.11</w:t>
      </w:r>
    </w:p>
    <w:p w14:paraId="0842B60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(05658) 47-120, (05658) 47-123</w:t>
      </w:r>
    </w:p>
    <w:p w14:paraId="024E4FD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secretar@dkpk.dp.ua</w:t>
      </w:r>
    </w:p>
    <w:p w14:paraId="1159930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27.04.2021, Протокол загальних зборiв акцiонерiв вiд 27.04.2021 складений 30.04.2021</w:t>
      </w:r>
    </w:p>
    <w:p w14:paraId="346ADFB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14:paraId="031574B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692AF59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01C26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430F36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153E4" w14:paraId="2EA5DFF8" w14:textId="77777777">
        <w:tblPrEx>
          <w:tblCellMar>
            <w:top w:w="0" w:type="dxa"/>
            <w:bottom w:w="0" w:type="dxa"/>
          </w:tblCellMar>
        </w:tblPrEx>
        <w:trPr>
          <w:trHeight w:val="300"/>
        </w:trPr>
        <w:tc>
          <w:tcPr>
            <w:tcW w:w="4450" w:type="dxa"/>
            <w:vMerge w:val="restart"/>
            <w:tcBorders>
              <w:top w:val="nil"/>
              <w:left w:val="nil"/>
              <w:bottom w:val="nil"/>
              <w:right w:val="nil"/>
            </w:tcBorders>
          </w:tcPr>
          <w:p w14:paraId="39AEBB9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w:t>
            </w:r>
            <w:r>
              <w:rPr>
                <w:rFonts w:ascii="Times New Roman CYR" w:hAnsi="Times New Roman CYR" w:cs="Times New Roman CYR"/>
                <w:sz w:val="24"/>
                <w:szCs w:val="24"/>
              </w:rPr>
              <w:lastRenderedPageBreak/>
              <w:t>власному веб-сайті учасника фондового ринку</w:t>
            </w:r>
          </w:p>
        </w:tc>
        <w:tc>
          <w:tcPr>
            <w:tcW w:w="4130" w:type="dxa"/>
            <w:tcBorders>
              <w:top w:val="nil"/>
              <w:left w:val="nil"/>
              <w:bottom w:val="single" w:sz="6" w:space="0" w:color="auto"/>
              <w:right w:val="nil"/>
            </w:tcBorders>
            <w:vAlign w:val="bottom"/>
          </w:tcPr>
          <w:p w14:paraId="7F5F5D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http://www.dkpk.dp.ua/infodoc.htm</w:t>
            </w:r>
          </w:p>
        </w:tc>
        <w:tc>
          <w:tcPr>
            <w:tcW w:w="1500" w:type="dxa"/>
            <w:tcBorders>
              <w:top w:val="nil"/>
              <w:left w:val="nil"/>
              <w:bottom w:val="single" w:sz="6" w:space="0" w:color="auto"/>
              <w:right w:val="nil"/>
            </w:tcBorders>
            <w:vAlign w:val="bottom"/>
          </w:tcPr>
          <w:p w14:paraId="088698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30.04.2021</w:t>
            </w:r>
          </w:p>
        </w:tc>
      </w:tr>
      <w:tr w:rsidR="000153E4" w14:paraId="1F967835" w14:textId="77777777">
        <w:tblPrEx>
          <w:tblCellMar>
            <w:top w:w="0" w:type="dxa"/>
            <w:bottom w:w="0" w:type="dxa"/>
          </w:tblCellMar>
        </w:tblPrEx>
        <w:trPr>
          <w:trHeight w:val="300"/>
        </w:trPr>
        <w:tc>
          <w:tcPr>
            <w:tcW w:w="4450" w:type="dxa"/>
            <w:vMerge/>
            <w:tcBorders>
              <w:top w:val="nil"/>
              <w:left w:val="nil"/>
              <w:bottom w:val="nil"/>
              <w:right w:val="nil"/>
            </w:tcBorders>
          </w:tcPr>
          <w:p w14:paraId="2C8DEA16"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5B5A22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2BE2319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6A8E3BC1"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sectPr w:rsidR="000153E4">
          <w:pgSz w:w="12240" w:h="15840"/>
          <w:pgMar w:top="850" w:right="850" w:bottom="850" w:left="1400" w:header="708" w:footer="708" w:gutter="0"/>
          <w:cols w:space="720"/>
          <w:noEndnote/>
        </w:sectPr>
      </w:pPr>
    </w:p>
    <w:p w14:paraId="6D9745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5F49EA1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153E4" w14:paraId="0C8C1C58" w14:textId="77777777">
        <w:tblPrEx>
          <w:tblCellMar>
            <w:top w:w="0" w:type="dxa"/>
            <w:bottom w:w="0" w:type="dxa"/>
          </w:tblCellMar>
        </w:tblPrEx>
        <w:trPr>
          <w:trHeight w:val="200"/>
        </w:trPr>
        <w:tc>
          <w:tcPr>
            <w:tcW w:w="9000" w:type="dxa"/>
            <w:tcBorders>
              <w:top w:val="nil"/>
              <w:left w:val="nil"/>
              <w:bottom w:val="nil"/>
              <w:right w:val="nil"/>
            </w:tcBorders>
            <w:vAlign w:val="bottom"/>
          </w:tcPr>
          <w:p w14:paraId="31A7709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7F9830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84E7C8C" w14:textId="77777777">
        <w:tblPrEx>
          <w:tblCellMar>
            <w:top w:w="0" w:type="dxa"/>
            <w:bottom w:w="0" w:type="dxa"/>
          </w:tblCellMar>
        </w:tblPrEx>
        <w:trPr>
          <w:trHeight w:val="200"/>
        </w:trPr>
        <w:tc>
          <w:tcPr>
            <w:tcW w:w="9000" w:type="dxa"/>
            <w:tcBorders>
              <w:top w:val="nil"/>
              <w:left w:val="nil"/>
              <w:bottom w:val="nil"/>
              <w:right w:val="nil"/>
            </w:tcBorders>
            <w:vAlign w:val="bottom"/>
          </w:tcPr>
          <w:p w14:paraId="762824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7D0FF5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4C32170D" w14:textId="77777777">
        <w:tblPrEx>
          <w:tblCellMar>
            <w:top w:w="0" w:type="dxa"/>
            <w:bottom w:w="0" w:type="dxa"/>
          </w:tblCellMar>
        </w:tblPrEx>
        <w:trPr>
          <w:trHeight w:val="200"/>
        </w:trPr>
        <w:tc>
          <w:tcPr>
            <w:tcW w:w="9000" w:type="dxa"/>
            <w:tcBorders>
              <w:top w:val="nil"/>
              <w:left w:val="nil"/>
              <w:bottom w:val="nil"/>
              <w:right w:val="nil"/>
            </w:tcBorders>
            <w:vAlign w:val="bottom"/>
          </w:tcPr>
          <w:p w14:paraId="260CF21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59AFE6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55A21103" w14:textId="77777777">
        <w:tblPrEx>
          <w:tblCellMar>
            <w:top w:w="0" w:type="dxa"/>
            <w:bottom w:w="0" w:type="dxa"/>
          </w:tblCellMar>
        </w:tblPrEx>
        <w:trPr>
          <w:trHeight w:val="200"/>
        </w:trPr>
        <w:tc>
          <w:tcPr>
            <w:tcW w:w="9000" w:type="dxa"/>
            <w:tcBorders>
              <w:top w:val="nil"/>
              <w:left w:val="nil"/>
              <w:bottom w:val="nil"/>
              <w:right w:val="nil"/>
            </w:tcBorders>
            <w:vAlign w:val="bottom"/>
          </w:tcPr>
          <w:p w14:paraId="38AB262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18E2F3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9265E19" w14:textId="77777777">
        <w:tblPrEx>
          <w:tblCellMar>
            <w:top w:w="0" w:type="dxa"/>
            <w:bottom w:w="0" w:type="dxa"/>
          </w:tblCellMar>
        </w:tblPrEx>
        <w:trPr>
          <w:trHeight w:val="200"/>
        </w:trPr>
        <w:tc>
          <w:tcPr>
            <w:tcW w:w="9000" w:type="dxa"/>
            <w:tcBorders>
              <w:top w:val="nil"/>
              <w:left w:val="nil"/>
              <w:bottom w:val="nil"/>
              <w:right w:val="nil"/>
            </w:tcBorders>
            <w:vAlign w:val="bottom"/>
          </w:tcPr>
          <w:p w14:paraId="45738D8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7D0A8F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B8181DE" w14:textId="77777777">
        <w:tblPrEx>
          <w:tblCellMar>
            <w:top w:w="0" w:type="dxa"/>
            <w:bottom w:w="0" w:type="dxa"/>
          </w:tblCellMar>
        </w:tblPrEx>
        <w:trPr>
          <w:trHeight w:val="200"/>
        </w:trPr>
        <w:tc>
          <w:tcPr>
            <w:tcW w:w="9000" w:type="dxa"/>
            <w:tcBorders>
              <w:top w:val="nil"/>
              <w:left w:val="nil"/>
              <w:bottom w:val="nil"/>
              <w:right w:val="nil"/>
            </w:tcBorders>
            <w:vAlign w:val="bottom"/>
          </w:tcPr>
          <w:p w14:paraId="6FF4A27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1708E6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E5B5572" w14:textId="77777777">
        <w:tblPrEx>
          <w:tblCellMar>
            <w:top w:w="0" w:type="dxa"/>
            <w:bottom w:w="0" w:type="dxa"/>
          </w:tblCellMar>
        </w:tblPrEx>
        <w:trPr>
          <w:trHeight w:val="200"/>
        </w:trPr>
        <w:tc>
          <w:tcPr>
            <w:tcW w:w="9000" w:type="dxa"/>
            <w:tcBorders>
              <w:top w:val="nil"/>
              <w:left w:val="nil"/>
              <w:bottom w:val="nil"/>
              <w:right w:val="nil"/>
            </w:tcBorders>
            <w:vAlign w:val="bottom"/>
          </w:tcPr>
          <w:p w14:paraId="426008E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794244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8613BDB" w14:textId="77777777">
        <w:tblPrEx>
          <w:tblCellMar>
            <w:top w:w="0" w:type="dxa"/>
            <w:bottom w:w="0" w:type="dxa"/>
          </w:tblCellMar>
        </w:tblPrEx>
        <w:trPr>
          <w:trHeight w:val="200"/>
        </w:trPr>
        <w:tc>
          <w:tcPr>
            <w:tcW w:w="9000" w:type="dxa"/>
            <w:tcBorders>
              <w:top w:val="nil"/>
              <w:left w:val="nil"/>
              <w:bottom w:val="nil"/>
              <w:right w:val="nil"/>
            </w:tcBorders>
            <w:vAlign w:val="bottom"/>
          </w:tcPr>
          <w:p w14:paraId="10E9E15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777681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630BF00" w14:textId="77777777">
        <w:tblPrEx>
          <w:tblCellMar>
            <w:top w:w="0" w:type="dxa"/>
            <w:bottom w:w="0" w:type="dxa"/>
          </w:tblCellMar>
        </w:tblPrEx>
        <w:trPr>
          <w:trHeight w:val="200"/>
        </w:trPr>
        <w:tc>
          <w:tcPr>
            <w:tcW w:w="9000" w:type="dxa"/>
            <w:tcBorders>
              <w:top w:val="nil"/>
              <w:left w:val="nil"/>
              <w:bottom w:val="nil"/>
              <w:right w:val="nil"/>
            </w:tcBorders>
            <w:vAlign w:val="bottom"/>
          </w:tcPr>
          <w:p w14:paraId="6541ED2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2D335A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CFF71F2" w14:textId="77777777">
        <w:tblPrEx>
          <w:tblCellMar>
            <w:top w:w="0" w:type="dxa"/>
            <w:bottom w:w="0" w:type="dxa"/>
          </w:tblCellMar>
        </w:tblPrEx>
        <w:trPr>
          <w:trHeight w:val="200"/>
        </w:trPr>
        <w:tc>
          <w:tcPr>
            <w:tcW w:w="9000" w:type="dxa"/>
            <w:tcBorders>
              <w:top w:val="nil"/>
              <w:left w:val="nil"/>
              <w:bottom w:val="nil"/>
              <w:right w:val="nil"/>
            </w:tcBorders>
            <w:vAlign w:val="bottom"/>
          </w:tcPr>
          <w:p w14:paraId="371C351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502EC3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F2B40AF" w14:textId="77777777">
        <w:tblPrEx>
          <w:tblCellMar>
            <w:top w:w="0" w:type="dxa"/>
            <w:bottom w:w="0" w:type="dxa"/>
          </w:tblCellMar>
        </w:tblPrEx>
        <w:trPr>
          <w:trHeight w:val="200"/>
        </w:trPr>
        <w:tc>
          <w:tcPr>
            <w:tcW w:w="9000" w:type="dxa"/>
            <w:tcBorders>
              <w:top w:val="nil"/>
              <w:left w:val="nil"/>
              <w:bottom w:val="nil"/>
              <w:right w:val="nil"/>
            </w:tcBorders>
            <w:vAlign w:val="bottom"/>
          </w:tcPr>
          <w:p w14:paraId="5EC31EE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7E85D4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ACA443A" w14:textId="77777777">
        <w:tblPrEx>
          <w:tblCellMar>
            <w:top w:w="0" w:type="dxa"/>
            <w:bottom w:w="0" w:type="dxa"/>
          </w:tblCellMar>
        </w:tblPrEx>
        <w:trPr>
          <w:trHeight w:val="200"/>
        </w:trPr>
        <w:tc>
          <w:tcPr>
            <w:tcW w:w="9000" w:type="dxa"/>
            <w:tcBorders>
              <w:top w:val="nil"/>
              <w:left w:val="nil"/>
              <w:bottom w:val="nil"/>
              <w:right w:val="nil"/>
            </w:tcBorders>
            <w:vAlign w:val="bottom"/>
          </w:tcPr>
          <w:p w14:paraId="695D596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3D3BD0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4A5C606" w14:textId="77777777">
        <w:tblPrEx>
          <w:tblCellMar>
            <w:top w:w="0" w:type="dxa"/>
            <w:bottom w:w="0" w:type="dxa"/>
          </w:tblCellMar>
        </w:tblPrEx>
        <w:trPr>
          <w:trHeight w:val="200"/>
        </w:trPr>
        <w:tc>
          <w:tcPr>
            <w:tcW w:w="9000" w:type="dxa"/>
            <w:tcBorders>
              <w:top w:val="nil"/>
              <w:left w:val="nil"/>
              <w:bottom w:val="nil"/>
              <w:right w:val="nil"/>
            </w:tcBorders>
            <w:vAlign w:val="bottom"/>
          </w:tcPr>
          <w:p w14:paraId="7CA826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59E4AB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E0F26D7" w14:textId="77777777">
        <w:tblPrEx>
          <w:tblCellMar>
            <w:top w:w="0" w:type="dxa"/>
            <w:bottom w:w="0" w:type="dxa"/>
          </w:tblCellMar>
        </w:tblPrEx>
        <w:trPr>
          <w:trHeight w:val="200"/>
        </w:trPr>
        <w:tc>
          <w:tcPr>
            <w:tcW w:w="9000" w:type="dxa"/>
            <w:tcBorders>
              <w:top w:val="nil"/>
              <w:left w:val="nil"/>
              <w:bottom w:val="nil"/>
              <w:right w:val="nil"/>
            </w:tcBorders>
            <w:vAlign w:val="bottom"/>
          </w:tcPr>
          <w:p w14:paraId="56AA9CD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6A5085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A16E20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651CB4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5AEFBC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1D9DDDE" w14:textId="77777777">
        <w:tblPrEx>
          <w:tblCellMar>
            <w:top w:w="0" w:type="dxa"/>
            <w:bottom w:w="0" w:type="dxa"/>
          </w:tblCellMar>
        </w:tblPrEx>
        <w:trPr>
          <w:trHeight w:val="200"/>
        </w:trPr>
        <w:tc>
          <w:tcPr>
            <w:tcW w:w="9000" w:type="dxa"/>
            <w:tcBorders>
              <w:top w:val="nil"/>
              <w:left w:val="nil"/>
              <w:bottom w:val="nil"/>
              <w:right w:val="nil"/>
            </w:tcBorders>
            <w:vAlign w:val="bottom"/>
          </w:tcPr>
          <w:p w14:paraId="1AEB335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4C1E4F6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1770B6B" w14:textId="77777777">
        <w:tblPrEx>
          <w:tblCellMar>
            <w:top w:w="0" w:type="dxa"/>
            <w:bottom w:w="0" w:type="dxa"/>
          </w:tblCellMar>
        </w:tblPrEx>
        <w:trPr>
          <w:trHeight w:val="200"/>
        </w:trPr>
        <w:tc>
          <w:tcPr>
            <w:tcW w:w="9000" w:type="dxa"/>
            <w:tcBorders>
              <w:top w:val="nil"/>
              <w:left w:val="nil"/>
              <w:bottom w:val="nil"/>
              <w:right w:val="nil"/>
            </w:tcBorders>
            <w:vAlign w:val="bottom"/>
          </w:tcPr>
          <w:p w14:paraId="5E215C3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40DCCB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2591B94" w14:textId="77777777">
        <w:tblPrEx>
          <w:tblCellMar>
            <w:top w:w="0" w:type="dxa"/>
            <w:bottom w:w="0" w:type="dxa"/>
          </w:tblCellMar>
        </w:tblPrEx>
        <w:trPr>
          <w:trHeight w:val="200"/>
        </w:trPr>
        <w:tc>
          <w:tcPr>
            <w:tcW w:w="9000" w:type="dxa"/>
            <w:tcBorders>
              <w:top w:val="nil"/>
              <w:left w:val="nil"/>
              <w:bottom w:val="nil"/>
              <w:right w:val="nil"/>
            </w:tcBorders>
            <w:vAlign w:val="bottom"/>
          </w:tcPr>
          <w:p w14:paraId="7EFDEAA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6E1EE5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6391532" w14:textId="77777777">
        <w:tblPrEx>
          <w:tblCellMar>
            <w:top w:w="0" w:type="dxa"/>
            <w:bottom w:w="0" w:type="dxa"/>
          </w:tblCellMar>
        </w:tblPrEx>
        <w:trPr>
          <w:trHeight w:val="200"/>
        </w:trPr>
        <w:tc>
          <w:tcPr>
            <w:tcW w:w="9000" w:type="dxa"/>
            <w:tcBorders>
              <w:top w:val="nil"/>
              <w:left w:val="nil"/>
              <w:bottom w:val="nil"/>
              <w:right w:val="nil"/>
            </w:tcBorders>
            <w:vAlign w:val="bottom"/>
          </w:tcPr>
          <w:p w14:paraId="1F83D00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1ECFD55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13676CF" w14:textId="77777777">
        <w:tblPrEx>
          <w:tblCellMar>
            <w:top w:w="0" w:type="dxa"/>
            <w:bottom w:w="0" w:type="dxa"/>
          </w:tblCellMar>
        </w:tblPrEx>
        <w:trPr>
          <w:trHeight w:val="200"/>
        </w:trPr>
        <w:tc>
          <w:tcPr>
            <w:tcW w:w="9000" w:type="dxa"/>
            <w:tcBorders>
              <w:top w:val="nil"/>
              <w:left w:val="nil"/>
              <w:bottom w:val="nil"/>
              <w:right w:val="nil"/>
            </w:tcBorders>
            <w:vAlign w:val="bottom"/>
          </w:tcPr>
          <w:p w14:paraId="76EEF2C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47E4D7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147D5E7" w14:textId="77777777">
        <w:tblPrEx>
          <w:tblCellMar>
            <w:top w:w="0" w:type="dxa"/>
            <w:bottom w:w="0" w:type="dxa"/>
          </w:tblCellMar>
        </w:tblPrEx>
        <w:trPr>
          <w:trHeight w:val="200"/>
        </w:trPr>
        <w:tc>
          <w:tcPr>
            <w:tcW w:w="9000" w:type="dxa"/>
            <w:tcBorders>
              <w:top w:val="nil"/>
              <w:left w:val="nil"/>
              <w:bottom w:val="nil"/>
              <w:right w:val="nil"/>
            </w:tcBorders>
            <w:vAlign w:val="bottom"/>
          </w:tcPr>
          <w:p w14:paraId="1178BFA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605D95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1BD8074" w14:textId="77777777">
        <w:tblPrEx>
          <w:tblCellMar>
            <w:top w:w="0" w:type="dxa"/>
            <w:bottom w:w="0" w:type="dxa"/>
          </w:tblCellMar>
        </w:tblPrEx>
        <w:trPr>
          <w:trHeight w:val="200"/>
        </w:trPr>
        <w:tc>
          <w:tcPr>
            <w:tcW w:w="9000" w:type="dxa"/>
            <w:tcBorders>
              <w:top w:val="nil"/>
              <w:left w:val="nil"/>
              <w:bottom w:val="nil"/>
              <w:right w:val="nil"/>
            </w:tcBorders>
            <w:vAlign w:val="bottom"/>
          </w:tcPr>
          <w:p w14:paraId="3BE5B3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76331B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2D04597" w14:textId="77777777">
        <w:tblPrEx>
          <w:tblCellMar>
            <w:top w:w="0" w:type="dxa"/>
            <w:bottom w:w="0" w:type="dxa"/>
          </w:tblCellMar>
        </w:tblPrEx>
        <w:trPr>
          <w:trHeight w:val="200"/>
        </w:trPr>
        <w:tc>
          <w:tcPr>
            <w:tcW w:w="9000" w:type="dxa"/>
            <w:tcBorders>
              <w:top w:val="nil"/>
              <w:left w:val="nil"/>
              <w:bottom w:val="nil"/>
              <w:right w:val="nil"/>
            </w:tcBorders>
            <w:vAlign w:val="bottom"/>
          </w:tcPr>
          <w:p w14:paraId="7DF5AFF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556D72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6301FD4" w14:textId="77777777">
        <w:tblPrEx>
          <w:tblCellMar>
            <w:top w:w="0" w:type="dxa"/>
            <w:bottom w:w="0" w:type="dxa"/>
          </w:tblCellMar>
        </w:tblPrEx>
        <w:trPr>
          <w:trHeight w:val="200"/>
        </w:trPr>
        <w:tc>
          <w:tcPr>
            <w:tcW w:w="9000" w:type="dxa"/>
            <w:tcBorders>
              <w:top w:val="nil"/>
              <w:left w:val="nil"/>
              <w:bottom w:val="nil"/>
              <w:right w:val="nil"/>
            </w:tcBorders>
            <w:vAlign w:val="bottom"/>
          </w:tcPr>
          <w:p w14:paraId="6B0A9EC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117AFC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7ADAF636" w14:textId="77777777">
        <w:tblPrEx>
          <w:tblCellMar>
            <w:top w:w="0" w:type="dxa"/>
            <w:bottom w:w="0" w:type="dxa"/>
          </w:tblCellMar>
        </w:tblPrEx>
        <w:trPr>
          <w:trHeight w:val="200"/>
        </w:trPr>
        <w:tc>
          <w:tcPr>
            <w:tcW w:w="9000" w:type="dxa"/>
            <w:tcBorders>
              <w:top w:val="nil"/>
              <w:left w:val="nil"/>
              <w:bottom w:val="nil"/>
              <w:right w:val="nil"/>
            </w:tcBorders>
            <w:vAlign w:val="bottom"/>
          </w:tcPr>
          <w:p w14:paraId="6F41C9A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49E1EA0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75C85EB" w14:textId="77777777">
        <w:tblPrEx>
          <w:tblCellMar>
            <w:top w:w="0" w:type="dxa"/>
            <w:bottom w:w="0" w:type="dxa"/>
          </w:tblCellMar>
        </w:tblPrEx>
        <w:trPr>
          <w:trHeight w:val="200"/>
        </w:trPr>
        <w:tc>
          <w:tcPr>
            <w:tcW w:w="9000" w:type="dxa"/>
            <w:tcBorders>
              <w:top w:val="nil"/>
              <w:left w:val="nil"/>
              <w:bottom w:val="nil"/>
              <w:right w:val="nil"/>
            </w:tcBorders>
            <w:vAlign w:val="bottom"/>
          </w:tcPr>
          <w:p w14:paraId="3D246B4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39337D5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24E1559" w14:textId="77777777">
        <w:tblPrEx>
          <w:tblCellMar>
            <w:top w:w="0" w:type="dxa"/>
            <w:bottom w:w="0" w:type="dxa"/>
          </w:tblCellMar>
        </w:tblPrEx>
        <w:trPr>
          <w:trHeight w:val="200"/>
        </w:trPr>
        <w:tc>
          <w:tcPr>
            <w:tcW w:w="9000" w:type="dxa"/>
            <w:tcBorders>
              <w:top w:val="nil"/>
              <w:left w:val="nil"/>
              <w:bottom w:val="nil"/>
              <w:right w:val="nil"/>
            </w:tcBorders>
            <w:vAlign w:val="bottom"/>
          </w:tcPr>
          <w:p w14:paraId="038A3FE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69C1FE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458D5D9" w14:textId="77777777">
        <w:tblPrEx>
          <w:tblCellMar>
            <w:top w:w="0" w:type="dxa"/>
            <w:bottom w:w="0" w:type="dxa"/>
          </w:tblCellMar>
        </w:tblPrEx>
        <w:trPr>
          <w:trHeight w:val="200"/>
        </w:trPr>
        <w:tc>
          <w:tcPr>
            <w:tcW w:w="9000" w:type="dxa"/>
            <w:tcBorders>
              <w:top w:val="nil"/>
              <w:left w:val="nil"/>
              <w:bottom w:val="nil"/>
              <w:right w:val="nil"/>
            </w:tcBorders>
            <w:vAlign w:val="bottom"/>
          </w:tcPr>
          <w:p w14:paraId="1895D9C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47D0E7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382F8FC" w14:textId="77777777">
        <w:tblPrEx>
          <w:tblCellMar>
            <w:top w:w="0" w:type="dxa"/>
            <w:bottom w:w="0" w:type="dxa"/>
          </w:tblCellMar>
        </w:tblPrEx>
        <w:trPr>
          <w:trHeight w:val="200"/>
        </w:trPr>
        <w:tc>
          <w:tcPr>
            <w:tcW w:w="9000" w:type="dxa"/>
            <w:tcBorders>
              <w:top w:val="nil"/>
              <w:left w:val="nil"/>
              <w:bottom w:val="nil"/>
              <w:right w:val="nil"/>
            </w:tcBorders>
            <w:vAlign w:val="bottom"/>
          </w:tcPr>
          <w:p w14:paraId="4F10B8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4F8D87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4AC7ABD9" w14:textId="77777777">
        <w:tblPrEx>
          <w:tblCellMar>
            <w:top w:w="0" w:type="dxa"/>
            <w:bottom w:w="0" w:type="dxa"/>
          </w:tblCellMar>
        </w:tblPrEx>
        <w:trPr>
          <w:trHeight w:val="200"/>
        </w:trPr>
        <w:tc>
          <w:tcPr>
            <w:tcW w:w="9000" w:type="dxa"/>
            <w:tcBorders>
              <w:top w:val="nil"/>
              <w:left w:val="nil"/>
              <w:bottom w:val="nil"/>
              <w:right w:val="nil"/>
            </w:tcBorders>
            <w:vAlign w:val="bottom"/>
          </w:tcPr>
          <w:p w14:paraId="5296874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73D198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B42ADFA" w14:textId="77777777">
        <w:tblPrEx>
          <w:tblCellMar>
            <w:top w:w="0" w:type="dxa"/>
            <w:bottom w:w="0" w:type="dxa"/>
          </w:tblCellMar>
        </w:tblPrEx>
        <w:trPr>
          <w:trHeight w:val="200"/>
        </w:trPr>
        <w:tc>
          <w:tcPr>
            <w:tcW w:w="9000" w:type="dxa"/>
            <w:tcBorders>
              <w:top w:val="nil"/>
              <w:left w:val="nil"/>
              <w:bottom w:val="nil"/>
              <w:right w:val="nil"/>
            </w:tcBorders>
            <w:vAlign w:val="bottom"/>
          </w:tcPr>
          <w:p w14:paraId="691871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69D995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DE9D7D6" w14:textId="77777777">
        <w:tblPrEx>
          <w:tblCellMar>
            <w:top w:w="0" w:type="dxa"/>
            <w:bottom w:w="0" w:type="dxa"/>
          </w:tblCellMar>
        </w:tblPrEx>
        <w:trPr>
          <w:trHeight w:val="200"/>
        </w:trPr>
        <w:tc>
          <w:tcPr>
            <w:tcW w:w="9000" w:type="dxa"/>
            <w:tcBorders>
              <w:top w:val="nil"/>
              <w:left w:val="nil"/>
              <w:bottom w:val="nil"/>
              <w:right w:val="nil"/>
            </w:tcBorders>
            <w:vAlign w:val="bottom"/>
          </w:tcPr>
          <w:p w14:paraId="2819305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695FDE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CAAE522" w14:textId="77777777">
        <w:tblPrEx>
          <w:tblCellMar>
            <w:top w:w="0" w:type="dxa"/>
            <w:bottom w:w="0" w:type="dxa"/>
          </w:tblCellMar>
        </w:tblPrEx>
        <w:trPr>
          <w:trHeight w:val="200"/>
        </w:trPr>
        <w:tc>
          <w:tcPr>
            <w:tcW w:w="9000" w:type="dxa"/>
            <w:tcBorders>
              <w:top w:val="nil"/>
              <w:left w:val="nil"/>
              <w:bottom w:val="nil"/>
              <w:right w:val="nil"/>
            </w:tcBorders>
            <w:vAlign w:val="bottom"/>
          </w:tcPr>
          <w:p w14:paraId="2F09F5F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2C2D30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4C1173B7" w14:textId="77777777">
        <w:tblPrEx>
          <w:tblCellMar>
            <w:top w:w="0" w:type="dxa"/>
            <w:bottom w:w="0" w:type="dxa"/>
          </w:tblCellMar>
        </w:tblPrEx>
        <w:trPr>
          <w:trHeight w:val="200"/>
        </w:trPr>
        <w:tc>
          <w:tcPr>
            <w:tcW w:w="9000" w:type="dxa"/>
            <w:tcBorders>
              <w:top w:val="nil"/>
              <w:left w:val="nil"/>
              <w:bottom w:val="nil"/>
              <w:right w:val="nil"/>
            </w:tcBorders>
            <w:vAlign w:val="bottom"/>
          </w:tcPr>
          <w:p w14:paraId="2325378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65CEDD6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D245904" w14:textId="77777777">
        <w:tblPrEx>
          <w:tblCellMar>
            <w:top w:w="0" w:type="dxa"/>
            <w:bottom w:w="0" w:type="dxa"/>
          </w:tblCellMar>
        </w:tblPrEx>
        <w:trPr>
          <w:trHeight w:val="200"/>
        </w:trPr>
        <w:tc>
          <w:tcPr>
            <w:tcW w:w="9000" w:type="dxa"/>
            <w:tcBorders>
              <w:top w:val="nil"/>
              <w:left w:val="nil"/>
              <w:bottom w:val="nil"/>
              <w:right w:val="nil"/>
            </w:tcBorders>
            <w:vAlign w:val="bottom"/>
          </w:tcPr>
          <w:p w14:paraId="54911A8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5DB2BDB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3778174" w14:textId="77777777">
        <w:tblPrEx>
          <w:tblCellMar>
            <w:top w:w="0" w:type="dxa"/>
            <w:bottom w:w="0" w:type="dxa"/>
          </w:tblCellMar>
        </w:tblPrEx>
        <w:trPr>
          <w:trHeight w:val="200"/>
        </w:trPr>
        <w:tc>
          <w:tcPr>
            <w:tcW w:w="9000" w:type="dxa"/>
            <w:tcBorders>
              <w:top w:val="nil"/>
              <w:left w:val="nil"/>
              <w:bottom w:val="nil"/>
              <w:right w:val="nil"/>
            </w:tcBorders>
            <w:vAlign w:val="bottom"/>
          </w:tcPr>
          <w:p w14:paraId="6677B1E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18F03D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FE15169" w14:textId="77777777">
        <w:tblPrEx>
          <w:tblCellMar>
            <w:top w:w="0" w:type="dxa"/>
            <w:bottom w:w="0" w:type="dxa"/>
          </w:tblCellMar>
        </w:tblPrEx>
        <w:trPr>
          <w:trHeight w:val="200"/>
        </w:trPr>
        <w:tc>
          <w:tcPr>
            <w:tcW w:w="9000" w:type="dxa"/>
            <w:tcBorders>
              <w:top w:val="nil"/>
              <w:left w:val="nil"/>
              <w:bottom w:val="nil"/>
              <w:right w:val="nil"/>
            </w:tcBorders>
            <w:vAlign w:val="bottom"/>
          </w:tcPr>
          <w:p w14:paraId="2AAE107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72B9759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13807EF" w14:textId="77777777">
        <w:tblPrEx>
          <w:tblCellMar>
            <w:top w:w="0" w:type="dxa"/>
            <w:bottom w:w="0" w:type="dxa"/>
          </w:tblCellMar>
        </w:tblPrEx>
        <w:trPr>
          <w:trHeight w:val="200"/>
        </w:trPr>
        <w:tc>
          <w:tcPr>
            <w:tcW w:w="9000" w:type="dxa"/>
            <w:tcBorders>
              <w:top w:val="nil"/>
              <w:left w:val="nil"/>
              <w:bottom w:val="nil"/>
              <w:right w:val="nil"/>
            </w:tcBorders>
            <w:vAlign w:val="bottom"/>
          </w:tcPr>
          <w:p w14:paraId="11FD197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35C6A86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DE7304F" w14:textId="77777777">
        <w:tblPrEx>
          <w:tblCellMar>
            <w:top w:w="0" w:type="dxa"/>
            <w:bottom w:w="0" w:type="dxa"/>
          </w:tblCellMar>
        </w:tblPrEx>
        <w:trPr>
          <w:trHeight w:val="200"/>
        </w:trPr>
        <w:tc>
          <w:tcPr>
            <w:tcW w:w="9000" w:type="dxa"/>
            <w:tcBorders>
              <w:top w:val="nil"/>
              <w:left w:val="nil"/>
              <w:bottom w:val="nil"/>
              <w:right w:val="nil"/>
            </w:tcBorders>
            <w:vAlign w:val="bottom"/>
          </w:tcPr>
          <w:p w14:paraId="7D95275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5E1385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673E076" w14:textId="77777777">
        <w:tblPrEx>
          <w:tblCellMar>
            <w:top w:w="0" w:type="dxa"/>
            <w:bottom w:w="0" w:type="dxa"/>
          </w:tblCellMar>
        </w:tblPrEx>
        <w:trPr>
          <w:trHeight w:val="200"/>
        </w:trPr>
        <w:tc>
          <w:tcPr>
            <w:tcW w:w="9000" w:type="dxa"/>
            <w:tcBorders>
              <w:top w:val="nil"/>
              <w:left w:val="nil"/>
              <w:bottom w:val="nil"/>
              <w:right w:val="nil"/>
            </w:tcBorders>
            <w:vAlign w:val="bottom"/>
          </w:tcPr>
          <w:p w14:paraId="1935211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26423EE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A08411B" w14:textId="77777777">
        <w:tblPrEx>
          <w:tblCellMar>
            <w:top w:w="0" w:type="dxa"/>
            <w:bottom w:w="0" w:type="dxa"/>
          </w:tblCellMar>
        </w:tblPrEx>
        <w:trPr>
          <w:trHeight w:val="200"/>
        </w:trPr>
        <w:tc>
          <w:tcPr>
            <w:tcW w:w="9000" w:type="dxa"/>
            <w:tcBorders>
              <w:top w:val="nil"/>
              <w:left w:val="nil"/>
              <w:bottom w:val="nil"/>
              <w:right w:val="nil"/>
            </w:tcBorders>
            <w:vAlign w:val="bottom"/>
          </w:tcPr>
          <w:p w14:paraId="3676DFB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097148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4C6CF3CC" w14:textId="77777777">
        <w:tblPrEx>
          <w:tblCellMar>
            <w:top w:w="0" w:type="dxa"/>
            <w:bottom w:w="0" w:type="dxa"/>
          </w:tblCellMar>
        </w:tblPrEx>
        <w:trPr>
          <w:trHeight w:val="200"/>
        </w:trPr>
        <w:tc>
          <w:tcPr>
            <w:tcW w:w="9000" w:type="dxa"/>
            <w:tcBorders>
              <w:top w:val="nil"/>
              <w:left w:val="nil"/>
              <w:bottom w:val="nil"/>
              <w:right w:val="nil"/>
            </w:tcBorders>
            <w:vAlign w:val="bottom"/>
          </w:tcPr>
          <w:p w14:paraId="09B696C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3CC429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698D1E84" w14:textId="77777777">
        <w:tblPrEx>
          <w:tblCellMar>
            <w:top w:w="0" w:type="dxa"/>
            <w:bottom w:w="0" w:type="dxa"/>
          </w:tblCellMar>
        </w:tblPrEx>
        <w:trPr>
          <w:trHeight w:val="200"/>
        </w:trPr>
        <w:tc>
          <w:tcPr>
            <w:tcW w:w="9000" w:type="dxa"/>
            <w:tcBorders>
              <w:top w:val="nil"/>
              <w:left w:val="nil"/>
              <w:bottom w:val="nil"/>
              <w:right w:val="nil"/>
            </w:tcBorders>
            <w:vAlign w:val="bottom"/>
          </w:tcPr>
          <w:p w14:paraId="0AD1BF6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2BA810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7627671" w14:textId="77777777">
        <w:tblPrEx>
          <w:tblCellMar>
            <w:top w:w="0" w:type="dxa"/>
            <w:bottom w:w="0" w:type="dxa"/>
          </w:tblCellMar>
        </w:tblPrEx>
        <w:trPr>
          <w:trHeight w:val="200"/>
        </w:trPr>
        <w:tc>
          <w:tcPr>
            <w:tcW w:w="9000" w:type="dxa"/>
            <w:tcBorders>
              <w:top w:val="nil"/>
              <w:left w:val="nil"/>
              <w:bottom w:val="nil"/>
              <w:right w:val="nil"/>
            </w:tcBorders>
            <w:vAlign w:val="bottom"/>
          </w:tcPr>
          <w:p w14:paraId="65D8940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40B2D3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AA159B1" w14:textId="77777777">
        <w:tblPrEx>
          <w:tblCellMar>
            <w:top w:w="0" w:type="dxa"/>
            <w:bottom w:w="0" w:type="dxa"/>
          </w:tblCellMar>
        </w:tblPrEx>
        <w:trPr>
          <w:trHeight w:val="200"/>
        </w:trPr>
        <w:tc>
          <w:tcPr>
            <w:tcW w:w="9000" w:type="dxa"/>
            <w:tcBorders>
              <w:top w:val="nil"/>
              <w:left w:val="nil"/>
              <w:bottom w:val="nil"/>
              <w:right w:val="nil"/>
            </w:tcBorders>
            <w:vAlign w:val="bottom"/>
          </w:tcPr>
          <w:p w14:paraId="07668B9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0406F9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B84C423" w14:textId="77777777">
        <w:tblPrEx>
          <w:tblCellMar>
            <w:top w:w="0" w:type="dxa"/>
            <w:bottom w:w="0" w:type="dxa"/>
          </w:tblCellMar>
        </w:tblPrEx>
        <w:trPr>
          <w:trHeight w:val="200"/>
        </w:trPr>
        <w:tc>
          <w:tcPr>
            <w:tcW w:w="9000" w:type="dxa"/>
            <w:tcBorders>
              <w:top w:val="nil"/>
              <w:left w:val="nil"/>
              <w:bottom w:val="nil"/>
              <w:right w:val="nil"/>
            </w:tcBorders>
            <w:vAlign w:val="bottom"/>
          </w:tcPr>
          <w:p w14:paraId="3AFA943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3A1610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F9A3B47" w14:textId="77777777">
        <w:tblPrEx>
          <w:tblCellMar>
            <w:top w:w="0" w:type="dxa"/>
            <w:bottom w:w="0" w:type="dxa"/>
          </w:tblCellMar>
        </w:tblPrEx>
        <w:trPr>
          <w:trHeight w:val="200"/>
        </w:trPr>
        <w:tc>
          <w:tcPr>
            <w:tcW w:w="9000" w:type="dxa"/>
            <w:tcBorders>
              <w:top w:val="nil"/>
              <w:left w:val="nil"/>
              <w:bottom w:val="nil"/>
              <w:right w:val="nil"/>
            </w:tcBorders>
            <w:vAlign w:val="bottom"/>
          </w:tcPr>
          <w:p w14:paraId="2F655C4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5E925A2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363D630" w14:textId="77777777">
        <w:tblPrEx>
          <w:tblCellMar>
            <w:top w:w="0" w:type="dxa"/>
            <w:bottom w:w="0" w:type="dxa"/>
          </w:tblCellMar>
        </w:tblPrEx>
        <w:trPr>
          <w:trHeight w:val="200"/>
        </w:trPr>
        <w:tc>
          <w:tcPr>
            <w:tcW w:w="9000" w:type="dxa"/>
            <w:tcBorders>
              <w:top w:val="nil"/>
              <w:left w:val="nil"/>
              <w:bottom w:val="nil"/>
              <w:right w:val="nil"/>
            </w:tcBorders>
            <w:vAlign w:val="bottom"/>
          </w:tcPr>
          <w:p w14:paraId="4AE0DED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2FD1EC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BF9E832" w14:textId="77777777">
        <w:tblPrEx>
          <w:tblCellMar>
            <w:top w:w="0" w:type="dxa"/>
            <w:bottom w:w="0" w:type="dxa"/>
          </w:tblCellMar>
        </w:tblPrEx>
        <w:trPr>
          <w:trHeight w:val="200"/>
        </w:trPr>
        <w:tc>
          <w:tcPr>
            <w:tcW w:w="9000" w:type="dxa"/>
            <w:tcBorders>
              <w:top w:val="nil"/>
              <w:left w:val="nil"/>
              <w:bottom w:val="nil"/>
              <w:right w:val="nil"/>
            </w:tcBorders>
            <w:vAlign w:val="bottom"/>
          </w:tcPr>
          <w:p w14:paraId="481CC57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12CFE1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CB51B82" w14:textId="77777777">
        <w:tblPrEx>
          <w:tblCellMar>
            <w:top w:w="0" w:type="dxa"/>
            <w:bottom w:w="0" w:type="dxa"/>
          </w:tblCellMar>
        </w:tblPrEx>
        <w:trPr>
          <w:trHeight w:val="200"/>
        </w:trPr>
        <w:tc>
          <w:tcPr>
            <w:tcW w:w="9000" w:type="dxa"/>
            <w:tcBorders>
              <w:top w:val="nil"/>
              <w:left w:val="nil"/>
              <w:bottom w:val="nil"/>
              <w:right w:val="nil"/>
            </w:tcBorders>
            <w:vAlign w:val="bottom"/>
          </w:tcPr>
          <w:p w14:paraId="4D4DA7A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37254A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A267A63" w14:textId="77777777">
        <w:tblPrEx>
          <w:tblCellMar>
            <w:top w:w="0" w:type="dxa"/>
            <w:bottom w:w="0" w:type="dxa"/>
          </w:tblCellMar>
        </w:tblPrEx>
        <w:trPr>
          <w:trHeight w:val="200"/>
        </w:trPr>
        <w:tc>
          <w:tcPr>
            <w:tcW w:w="9000" w:type="dxa"/>
            <w:tcBorders>
              <w:top w:val="nil"/>
              <w:left w:val="nil"/>
              <w:bottom w:val="nil"/>
              <w:right w:val="nil"/>
            </w:tcBorders>
            <w:vAlign w:val="bottom"/>
          </w:tcPr>
          <w:p w14:paraId="3AED184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34CA26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F39CC6E" w14:textId="77777777">
        <w:tblPrEx>
          <w:tblCellMar>
            <w:top w:w="0" w:type="dxa"/>
            <w:bottom w:w="0" w:type="dxa"/>
          </w:tblCellMar>
        </w:tblPrEx>
        <w:trPr>
          <w:trHeight w:val="200"/>
        </w:trPr>
        <w:tc>
          <w:tcPr>
            <w:tcW w:w="9000" w:type="dxa"/>
            <w:tcBorders>
              <w:top w:val="nil"/>
              <w:left w:val="nil"/>
              <w:bottom w:val="nil"/>
              <w:right w:val="nil"/>
            </w:tcBorders>
            <w:vAlign w:val="bottom"/>
          </w:tcPr>
          <w:p w14:paraId="413208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376D82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B8CDCDB" w14:textId="77777777">
        <w:tblPrEx>
          <w:tblCellMar>
            <w:top w:w="0" w:type="dxa"/>
            <w:bottom w:w="0" w:type="dxa"/>
          </w:tblCellMar>
        </w:tblPrEx>
        <w:trPr>
          <w:trHeight w:val="200"/>
        </w:trPr>
        <w:tc>
          <w:tcPr>
            <w:tcW w:w="9000" w:type="dxa"/>
            <w:tcBorders>
              <w:top w:val="nil"/>
              <w:left w:val="nil"/>
              <w:bottom w:val="nil"/>
              <w:right w:val="nil"/>
            </w:tcBorders>
            <w:vAlign w:val="bottom"/>
          </w:tcPr>
          <w:p w14:paraId="676485A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166854E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11D1DFF" w14:textId="77777777">
        <w:tblPrEx>
          <w:tblCellMar>
            <w:top w:w="0" w:type="dxa"/>
            <w:bottom w:w="0" w:type="dxa"/>
          </w:tblCellMar>
        </w:tblPrEx>
        <w:trPr>
          <w:trHeight w:val="200"/>
        </w:trPr>
        <w:tc>
          <w:tcPr>
            <w:tcW w:w="9000" w:type="dxa"/>
            <w:tcBorders>
              <w:top w:val="nil"/>
              <w:left w:val="nil"/>
              <w:bottom w:val="nil"/>
              <w:right w:val="nil"/>
            </w:tcBorders>
            <w:vAlign w:val="bottom"/>
          </w:tcPr>
          <w:p w14:paraId="2601A25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27BDA2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4FAA2EC6" w14:textId="77777777">
        <w:tblPrEx>
          <w:tblCellMar>
            <w:top w:w="0" w:type="dxa"/>
            <w:bottom w:w="0" w:type="dxa"/>
          </w:tblCellMar>
        </w:tblPrEx>
        <w:trPr>
          <w:trHeight w:val="200"/>
        </w:trPr>
        <w:tc>
          <w:tcPr>
            <w:tcW w:w="9000" w:type="dxa"/>
            <w:tcBorders>
              <w:top w:val="nil"/>
              <w:left w:val="nil"/>
              <w:bottom w:val="nil"/>
              <w:right w:val="nil"/>
            </w:tcBorders>
            <w:vAlign w:val="bottom"/>
          </w:tcPr>
          <w:p w14:paraId="45149E3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4305C6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E3A1A0F" w14:textId="77777777">
        <w:tblPrEx>
          <w:tblCellMar>
            <w:top w:w="0" w:type="dxa"/>
            <w:bottom w:w="0" w:type="dxa"/>
          </w:tblCellMar>
        </w:tblPrEx>
        <w:trPr>
          <w:trHeight w:val="200"/>
        </w:trPr>
        <w:tc>
          <w:tcPr>
            <w:tcW w:w="9000" w:type="dxa"/>
            <w:tcBorders>
              <w:top w:val="nil"/>
              <w:left w:val="nil"/>
              <w:bottom w:val="nil"/>
              <w:right w:val="nil"/>
            </w:tcBorders>
            <w:vAlign w:val="bottom"/>
          </w:tcPr>
          <w:p w14:paraId="4ED147C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4DBAB1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1C4C76A" w14:textId="77777777">
        <w:tblPrEx>
          <w:tblCellMar>
            <w:top w:w="0" w:type="dxa"/>
            <w:bottom w:w="0" w:type="dxa"/>
          </w:tblCellMar>
        </w:tblPrEx>
        <w:trPr>
          <w:trHeight w:val="200"/>
        </w:trPr>
        <w:tc>
          <w:tcPr>
            <w:tcW w:w="9000" w:type="dxa"/>
            <w:tcBorders>
              <w:top w:val="nil"/>
              <w:left w:val="nil"/>
              <w:bottom w:val="nil"/>
              <w:right w:val="nil"/>
            </w:tcBorders>
            <w:vAlign w:val="bottom"/>
          </w:tcPr>
          <w:p w14:paraId="66066EE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1FD8F8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69C32F8" w14:textId="77777777">
        <w:tblPrEx>
          <w:tblCellMar>
            <w:top w:w="0" w:type="dxa"/>
            <w:bottom w:w="0" w:type="dxa"/>
          </w:tblCellMar>
        </w:tblPrEx>
        <w:trPr>
          <w:trHeight w:val="200"/>
        </w:trPr>
        <w:tc>
          <w:tcPr>
            <w:tcW w:w="9000" w:type="dxa"/>
            <w:tcBorders>
              <w:top w:val="nil"/>
              <w:left w:val="nil"/>
              <w:bottom w:val="nil"/>
              <w:right w:val="nil"/>
            </w:tcBorders>
            <w:vAlign w:val="bottom"/>
          </w:tcPr>
          <w:p w14:paraId="5523073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3BD7F3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6EE09895" w14:textId="77777777">
        <w:tblPrEx>
          <w:tblCellMar>
            <w:top w:w="0" w:type="dxa"/>
            <w:bottom w:w="0" w:type="dxa"/>
          </w:tblCellMar>
        </w:tblPrEx>
        <w:trPr>
          <w:trHeight w:val="200"/>
        </w:trPr>
        <w:tc>
          <w:tcPr>
            <w:tcW w:w="9000" w:type="dxa"/>
            <w:tcBorders>
              <w:top w:val="nil"/>
              <w:left w:val="nil"/>
              <w:bottom w:val="nil"/>
              <w:right w:val="nil"/>
            </w:tcBorders>
            <w:vAlign w:val="bottom"/>
          </w:tcPr>
          <w:p w14:paraId="115C47F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1C406E9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B7F8FAC" w14:textId="77777777">
        <w:tblPrEx>
          <w:tblCellMar>
            <w:top w:w="0" w:type="dxa"/>
            <w:bottom w:w="0" w:type="dxa"/>
          </w:tblCellMar>
        </w:tblPrEx>
        <w:trPr>
          <w:trHeight w:val="200"/>
        </w:trPr>
        <w:tc>
          <w:tcPr>
            <w:tcW w:w="9000" w:type="dxa"/>
            <w:tcBorders>
              <w:top w:val="nil"/>
              <w:left w:val="nil"/>
              <w:bottom w:val="nil"/>
              <w:right w:val="nil"/>
            </w:tcBorders>
            <w:vAlign w:val="bottom"/>
          </w:tcPr>
          <w:p w14:paraId="394A8F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7C74E4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1F576BA" w14:textId="77777777">
        <w:tblPrEx>
          <w:tblCellMar>
            <w:top w:w="0" w:type="dxa"/>
            <w:bottom w:w="0" w:type="dxa"/>
          </w:tblCellMar>
        </w:tblPrEx>
        <w:trPr>
          <w:trHeight w:val="200"/>
        </w:trPr>
        <w:tc>
          <w:tcPr>
            <w:tcW w:w="9000" w:type="dxa"/>
            <w:tcBorders>
              <w:top w:val="nil"/>
              <w:left w:val="nil"/>
              <w:bottom w:val="nil"/>
              <w:right w:val="nil"/>
            </w:tcBorders>
            <w:vAlign w:val="bottom"/>
          </w:tcPr>
          <w:p w14:paraId="57B794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38BE27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CB56FCB" w14:textId="77777777">
        <w:tblPrEx>
          <w:tblCellMar>
            <w:top w:w="0" w:type="dxa"/>
            <w:bottom w:w="0" w:type="dxa"/>
          </w:tblCellMar>
        </w:tblPrEx>
        <w:trPr>
          <w:trHeight w:val="200"/>
        </w:trPr>
        <w:tc>
          <w:tcPr>
            <w:tcW w:w="9000" w:type="dxa"/>
            <w:tcBorders>
              <w:top w:val="nil"/>
              <w:left w:val="nil"/>
              <w:bottom w:val="nil"/>
              <w:right w:val="nil"/>
            </w:tcBorders>
            <w:vAlign w:val="bottom"/>
          </w:tcPr>
          <w:p w14:paraId="70D8B6A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44E412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69544924" w14:textId="77777777">
        <w:tblPrEx>
          <w:tblCellMar>
            <w:top w:w="0" w:type="dxa"/>
            <w:bottom w:w="0" w:type="dxa"/>
          </w:tblCellMar>
        </w:tblPrEx>
        <w:trPr>
          <w:trHeight w:val="200"/>
        </w:trPr>
        <w:tc>
          <w:tcPr>
            <w:tcW w:w="9000" w:type="dxa"/>
            <w:tcBorders>
              <w:top w:val="nil"/>
              <w:left w:val="nil"/>
              <w:bottom w:val="nil"/>
              <w:right w:val="nil"/>
            </w:tcBorders>
            <w:vAlign w:val="bottom"/>
          </w:tcPr>
          <w:p w14:paraId="578EBD1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19F865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82C560C" w14:textId="77777777">
        <w:tblPrEx>
          <w:tblCellMar>
            <w:top w:w="0" w:type="dxa"/>
            <w:bottom w:w="0" w:type="dxa"/>
          </w:tblCellMar>
        </w:tblPrEx>
        <w:trPr>
          <w:trHeight w:val="200"/>
        </w:trPr>
        <w:tc>
          <w:tcPr>
            <w:tcW w:w="9000" w:type="dxa"/>
            <w:tcBorders>
              <w:top w:val="nil"/>
              <w:left w:val="nil"/>
              <w:bottom w:val="nil"/>
              <w:right w:val="nil"/>
            </w:tcBorders>
            <w:vAlign w:val="bottom"/>
          </w:tcPr>
          <w:p w14:paraId="6186CD0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0B7590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7475CC25" w14:textId="77777777">
        <w:tblPrEx>
          <w:tblCellMar>
            <w:top w:w="0" w:type="dxa"/>
            <w:bottom w:w="0" w:type="dxa"/>
          </w:tblCellMar>
        </w:tblPrEx>
        <w:trPr>
          <w:trHeight w:val="200"/>
        </w:trPr>
        <w:tc>
          <w:tcPr>
            <w:tcW w:w="9000" w:type="dxa"/>
            <w:tcBorders>
              <w:top w:val="nil"/>
              <w:left w:val="nil"/>
              <w:bottom w:val="nil"/>
              <w:right w:val="nil"/>
            </w:tcBorders>
            <w:vAlign w:val="bottom"/>
          </w:tcPr>
          <w:p w14:paraId="17EDDFE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1BB471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715A66D" w14:textId="77777777">
        <w:tblPrEx>
          <w:tblCellMar>
            <w:top w:w="0" w:type="dxa"/>
            <w:bottom w:w="0" w:type="dxa"/>
          </w:tblCellMar>
        </w:tblPrEx>
        <w:trPr>
          <w:trHeight w:val="200"/>
        </w:trPr>
        <w:tc>
          <w:tcPr>
            <w:tcW w:w="9000" w:type="dxa"/>
            <w:tcBorders>
              <w:top w:val="nil"/>
              <w:left w:val="nil"/>
              <w:bottom w:val="nil"/>
              <w:right w:val="nil"/>
            </w:tcBorders>
            <w:vAlign w:val="bottom"/>
          </w:tcPr>
          <w:p w14:paraId="6625AD0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4E6C2D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FDEFD64" w14:textId="77777777">
        <w:tblPrEx>
          <w:tblCellMar>
            <w:top w:w="0" w:type="dxa"/>
            <w:bottom w:w="0" w:type="dxa"/>
          </w:tblCellMar>
        </w:tblPrEx>
        <w:trPr>
          <w:trHeight w:val="200"/>
        </w:trPr>
        <w:tc>
          <w:tcPr>
            <w:tcW w:w="9000" w:type="dxa"/>
            <w:tcBorders>
              <w:top w:val="nil"/>
              <w:left w:val="nil"/>
              <w:bottom w:val="nil"/>
              <w:right w:val="nil"/>
            </w:tcBorders>
            <w:vAlign w:val="bottom"/>
          </w:tcPr>
          <w:p w14:paraId="049E625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4B2E72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9B9B98F" w14:textId="77777777">
        <w:tblPrEx>
          <w:tblCellMar>
            <w:top w:w="0" w:type="dxa"/>
            <w:bottom w:w="0" w:type="dxa"/>
          </w:tblCellMar>
        </w:tblPrEx>
        <w:trPr>
          <w:trHeight w:val="200"/>
        </w:trPr>
        <w:tc>
          <w:tcPr>
            <w:tcW w:w="9000" w:type="dxa"/>
            <w:tcBorders>
              <w:top w:val="nil"/>
              <w:left w:val="nil"/>
              <w:bottom w:val="nil"/>
              <w:right w:val="nil"/>
            </w:tcBorders>
            <w:vAlign w:val="bottom"/>
          </w:tcPr>
          <w:p w14:paraId="38ABC56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30C03B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821350C" w14:textId="77777777">
        <w:tblPrEx>
          <w:tblCellMar>
            <w:top w:w="0" w:type="dxa"/>
            <w:bottom w:w="0" w:type="dxa"/>
          </w:tblCellMar>
        </w:tblPrEx>
        <w:trPr>
          <w:trHeight w:val="200"/>
        </w:trPr>
        <w:tc>
          <w:tcPr>
            <w:tcW w:w="9000" w:type="dxa"/>
            <w:tcBorders>
              <w:top w:val="nil"/>
              <w:left w:val="nil"/>
              <w:bottom w:val="nil"/>
              <w:right w:val="nil"/>
            </w:tcBorders>
            <w:vAlign w:val="bottom"/>
          </w:tcPr>
          <w:p w14:paraId="4510904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277B81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0C6BC7B1" w14:textId="77777777">
        <w:tblPrEx>
          <w:tblCellMar>
            <w:top w:w="0" w:type="dxa"/>
            <w:bottom w:w="0" w:type="dxa"/>
          </w:tblCellMar>
        </w:tblPrEx>
        <w:trPr>
          <w:trHeight w:val="200"/>
        </w:trPr>
        <w:tc>
          <w:tcPr>
            <w:tcW w:w="9000" w:type="dxa"/>
            <w:tcBorders>
              <w:top w:val="nil"/>
              <w:left w:val="nil"/>
              <w:bottom w:val="nil"/>
              <w:right w:val="nil"/>
            </w:tcBorders>
            <w:vAlign w:val="bottom"/>
          </w:tcPr>
          <w:p w14:paraId="3CFCF04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4E9A318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D4712E6" w14:textId="77777777">
        <w:tblPrEx>
          <w:tblCellMar>
            <w:top w:w="0" w:type="dxa"/>
            <w:bottom w:w="0" w:type="dxa"/>
          </w:tblCellMar>
        </w:tblPrEx>
        <w:trPr>
          <w:trHeight w:val="200"/>
        </w:trPr>
        <w:tc>
          <w:tcPr>
            <w:tcW w:w="9000" w:type="dxa"/>
            <w:tcBorders>
              <w:top w:val="nil"/>
              <w:left w:val="nil"/>
              <w:bottom w:val="nil"/>
              <w:right w:val="nil"/>
            </w:tcBorders>
            <w:vAlign w:val="bottom"/>
          </w:tcPr>
          <w:p w14:paraId="1DD8802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15B85F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DCED109" w14:textId="77777777">
        <w:tblPrEx>
          <w:tblCellMar>
            <w:top w:w="0" w:type="dxa"/>
            <w:bottom w:w="0" w:type="dxa"/>
          </w:tblCellMar>
        </w:tblPrEx>
        <w:trPr>
          <w:trHeight w:val="200"/>
        </w:trPr>
        <w:tc>
          <w:tcPr>
            <w:tcW w:w="9000" w:type="dxa"/>
            <w:tcBorders>
              <w:top w:val="nil"/>
              <w:left w:val="nil"/>
              <w:bottom w:val="nil"/>
              <w:right w:val="nil"/>
            </w:tcBorders>
            <w:vAlign w:val="bottom"/>
          </w:tcPr>
          <w:p w14:paraId="0AACDEE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24F09D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EED861D" w14:textId="77777777">
        <w:tblPrEx>
          <w:tblCellMar>
            <w:top w:w="0" w:type="dxa"/>
            <w:bottom w:w="0" w:type="dxa"/>
          </w:tblCellMar>
        </w:tblPrEx>
        <w:trPr>
          <w:trHeight w:val="200"/>
        </w:trPr>
        <w:tc>
          <w:tcPr>
            <w:tcW w:w="9000" w:type="dxa"/>
            <w:tcBorders>
              <w:top w:val="nil"/>
              <w:left w:val="nil"/>
              <w:bottom w:val="nil"/>
              <w:right w:val="nil"/>
            </w:tcBorders>
            <w:vAlign w:val="bottom"/>
          </w:tcPr>
          <w:p w14:paraId="4236261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326099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8092770" w14:textId="77777777">
        <w:tblPrEx>
          <w:tblCellMar>
            <w:top w:w="0" w:type="dxa"/>
            <w:bottom w:w="0" w:type="dxa"/>
          </w:tblCellMar>
        </w:tblPrEx>
        <w:trPr>
          <w:trHeight w:val="200"/>
        </w:trPr>
        <w:tc>
          <w:tcPr>
            <w:tcW w:w="9000" w:type="dxa"/>
            <w:tcBorders>
              <w:top w:val="nil"/>
              <w:left w:val="nil"/>
              <w:bottom w:val="nil"/>
              <w:right w:val="nil"/>
            </w:tcBorders>
            <w:vAlign w:val="bottom"/>
          </w:tcPr>
          <w:p w14:paraId="393ECC5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3933171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67F345BB" w14:textId="77777777">
        <w:tblPrEx>
          <w:tblCellMar>
            <w:top w:w="0" w:type="dxa"/>
            <w:bottom w:w="0" w:type="dxa"/>
          </w:tblCellMar>
        </w:tblPrEx>
        <w:trPr>
          <w:trHeight w:val="200"/>
        </w:trPr>
        <w:tc>
          <w:tcPr>
            <w:tcW w:w="9000" w:type="dxa"/>
            <w:tcBorders>
              <w:top w:val="nil"/>
              <w:left w:val="nil"/>
              <w:bottom w:val="nil"/>
              <w:right w:val="nil"/>
            </w:tcBorders>
            <w:vAlign w:val="bottom"/>
          </w:tcPr>
          <w:p w14:paraId="123AF75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7B2F7D9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B040C4C" w14:textId="77777777">
        <w:tblPrEx>
          <w:tblCellMar>
            <w:top w:w="0" w:type="dxa"/>
            <w:bottom w:w="0" w:type="dxa"/>
          </w:tblCellMar>
        </w:tblPrEx>
        <w:trPr>
          <w:trHeight w:val="200"/>
        </w:trPr>
        <w:tc>
          <w:tcPr>
            <w:tcW w:w="9000" w:type="dxa"/>
            <w:tcBorders>
              <w:top w:val="nil"/>
              <w:left w:val="nil"/>
              <w:bottom w:val="nil"/>
              <w:right w:val="nil"/>
            </w:tcBorders>
            <w:vAlign w:val="bottom"/>
          </w:tcPr>
          <w:p w14:paraId="7AC6F24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3D492B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B841ED8" w14:textId="77777777">
        <w:tblPrEx>
          <w:tblCellMar>
            <w:top w:w="0" w:type="dxa"/>
            <w:bottom w:w="0" w:type="dxa"/>
          </w:tblCellMar>
        </w:tblPrEx>
        <w:trPr>
          <w:trHeight w:val="200"/>
        </w:trPr>
        <w:tc>
          <w:tcPr>
            <w:tcW w:w="9000" w:type="dxa"/>
            <w:tcBorders>
              <w:top w:val="nil"/>
              <w:left w:val="nil"/>
              <w:bottom w:val="nil"/>
              <w:right w:val="nil"/>
            </w:tcBorders>
            <w:vAlign w:val="bottom"/>
          </w:tcPr>
          <w:p w14:paraId="2558A34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547C31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0C90B537" w14:textId="77777777">
        <w:tblPrEx>
          <w:tblCellMar>
            <w:top w:w="0" w:type="dxa"/>
            <w:bottom w:w="0" w:type="dxa"/>
          </w:tblCellMar>
        </w:tblPrEx>
        <w:trPr>
          <w:trHeight w:val="200"/>
        </w:trPr>
        <w:tc>
          <w:tcPr>
            <w:tcW w:w="9000" w:type="dxa"/>
            <w:tcBorders>
              <w:top w:val="nil"/>
              <w:left w:val="nil"/>
              <w:bottom w:val="nil"/>
              <w:right w:val="nil"/>
            </w:tcBorders>
            <w:vAlign w:val="bottom"/>
          </w:tcPr>
          <w:p w14:paraId="56A01D6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57950F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69C0E543" w14:textId="77777777">
        <w:tblPrEx>
          <w:tblCellMar>
            <w:top w:w="0" w:type="dxa"/>
            <w:bottom w:w="0" w:type="dxa"/>
          </w:tblCellMar>
        </w:tblPrEx>
        <w:trPr>
          <w:trHeight w:val="200"/>
        </w:trPr>
        <w:tc>
          <w:tcPr>
            <w:tcW w:w="9000" w:type="dxa"/>
            <w:tcBorders>
              <w:top w:val="nil"/>
              <w:left w:val="nil"/>
              <w:bottom w:val="nil"/>
              <w:right w:val="nil"/>
            </w:tcBorders>
            <w:vAlign w:val="bottom"/>
          </w:tcPr>
          <w:p w14:paraId="2684C8B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4F14BD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86CB688" w14:textId="77777777">
        <w:tblPrEx>
          <w:tblCellMar>
            <w:top w:w="0" w:type="dxa"/>
            <w:bottom w:w="0" w:type="dxa"/>
          </w:tblCellMar>
        </w:tblPrEx>
        <w:trPr>
          <w:trHeight w:val="200"/>
        </w:trPr>
        <w:tc>
          <w:tcPr>
            <w:tcW w:w="9000" w:type="dxa"/>
            <w:tcBorders>
              <w:top w:val="nil"/>
              <w:left w:val="nil"/>
              <w:bottom w:val="nil"/>
              <w:right w:val="nil"/>
            </w:tcBorders>
            <w:vAlign w:val="bottom"/>
          </w:tcPr>
          <w:p w14:paraId="28282C1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2830EFD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78B11C8" w14:textId="77777777">
        <w:tblPrEx>
          <w:tblCellMar>
            <w:top w:w="0" w:type="dxa"/>
            <w:bottom w:w="0" w:type="dxa"/>
          </w:tblCellMar>
        </w:tblPrEx>
        <w:trPr>
          <w:trHeight w:val="200"/>
        </w:trPr>
        <w:tc>
          <w:tcPr>
            <w:tcW w:w="9000" w:type="dxa"/>
            <w:tcBorders>
              <w:top w:val="nil"/>
              <w:left w:val="nil"/>
              <w:bottom w:val="nil"/>
              <w:right w:val="nil"/>
            </w:tcBorders>
            <w:vAlign w:val="bottom"/>
          </w:tcPr>
          <w:p w14:paraId="7DA3738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02948A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3280BBB" w14:textId="77777777">
        <w:tblPrEx>
          <w:tblCellMar>
            <w:top w:w="0" w:type="dxa"/>
            <w:bottom w:w="0" w:type="dxa"/>
          </w:tblCellMar>
        </w:tblPrEx>
        <w:trPr>
          <w:trHeight w:val="200"/>
        </w:trPr>
        <w:tc>
          <w:tcPr>
            <w:tcW w:w="9000" w:type="dxa"/>
            <w:tcBorders>
              <w:top w:val="nil"/>
              <w:left w:val="nil"/>
              <w:bottom w:val="nil"/>
              <w:right w:val="nil"/>
            </w:tcBorders>
            <w:vAlign w:val="bottom"/>
          </w:tcPr>
          <w:p w14:paraId="4D35DCA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265EEF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586F805D" w14:textId="77777777">
        <w:tblPrEx>
          <w:tblCellMar>
            <w:top w:w="0" w:type="dxa"/>
            <w:bottom w:w="0" w:type="dxa"/>
          </w:tblCellMar>
        </w:tblPrEx>
        <w:trPr>
          <w:trHeight w:val="200"/>
        </w:trPr>
        <w:tc>
          <w:tcPr>
            <w:tcW w:w="9000" w:type="dxa"/>
            <w:tcBorders>
              <w:top w:val="nil"/>
              <w:left w:val="nil"/>
              <w:bottom w:val="nil"/>
              <w:right w:val="nil"/>
            </w:tcBorders>
            <w:vAlign w:val="bottom"/>
          </w:tcPr>
          <w:p w14:paraId="5256BF3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64F2FA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03C992B4" w14:textId="77777777">
        <w:tblPrEx>
          <w:tblCellMar>
            <w:top w:w="0" w:type="dxa"/>
            <w:bottom w:w="0" w:type="dxa"/>
          </w:tblCellMar>
        </w:tblPrEx>
        <w:trPr>
          <w:trHeight w:val="200"/>
        </w:trPr>
        <w:tc>
          <w:tcPr>
            <w:tcW w:w="9000" w:type="dxa"/>
            <w:tcBorders>
              <w:top w:val="nil"/>
              <w:left w:val="nil"/>
              <w:bottom w:val="nil"/>
              <w:right w:val="nil"/>
            </w:tcBorders>
            <w:vAlign w:val="bottom"/>
          </w:tcPr>
          <w:p w14:paraId="489C601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321FAA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5EB4060F" w14:textId="77777777">
        <w:tblPrEx>
          <w:tblCellMar>
            <w:top w:w="0" w:type="dxa"/>
            <w:bottom w:w="0" w:type="dxa"/>
          </w:tblCellMar>
        </w:tblPrEx>
        <w:trPr>
          <w:trHeight w:val="200"/>
        </w:trPr>
        <w:tc>
          <w:tcPr>
            <w:tcW w:w="9000" w:type="dxa"/>
            <w:tcBorders>
              <w:top w:val="nil"/>
              <w:left w:val="nil"/>
              <w:bottom w:val="nil"/>
              <w:right w:val="nil"/>
            </w:tcBorders>
            <w:vAlign w:val="bottom"/>
          </w:tcPr>
          <w:p w14:paraId="670DA88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12082D0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BF15D65" w14:textId="77777777">
        <w:tblPrEx>
          <w:tblCellMar>
            <w:top w:w="0" w:type="dxa"/>
            <w:bottom w:w="0" w:type="dxa"/>
          </w:tblCellMar>
        </w:tblPrEx>
        <w:trPr>
          <w:trHeight w:val="200"/>
        </w:trPr>
        <w:tc>
          <w:tcPr>
            <w:tcW w:w="10000" w:type="dxa"/>
            <w:gridSpan w:val="2"/>
            <w:tcBorders>
              <w:top w:val="nil"/>
              <w:left w:val="nil"/>
              <w:bottom w:val="nil"/>
              <w:right w:val="nil"/>
            </w:tcBorders>
            <w:vAlign w:val="bottom"/>
          </w:tcPr>
          <w:p w14:paraId="3B5967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6FD93C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"ДНIПРОВСЬКИЙ КПК" (далi - Емiтент, Товариство) є приватним акцiонерним товариством, щодо цiнних паперiв якого не здiйснювалася публiчна пропозицiя, тому вiдповiдно до вимог абзацу 4 пункту 5 глави 4 роздiлу II Положення про розкриття iнформацiї емiтентами цiнних паперiв, затвердженого рiшенням НКЦПФР вiд 03.12.2013 № 2826, у складi рiчної iнформацiї не розкриваються: Iнформацiя щодо корпоративного секретаря, Iнформацiя про будь-якi винагороди або компенсацiї, якi мають бути виплаченi посадовим особам емiтента в разi їх звiльнення,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Iнформацiя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Iнформацiя про прийняття рiшення про попереднє надання згоди на вчинення значних правочинiв, Iнформацiя про вчинення значних правочинiв, Iнформацiя про вчинення правочинiв, щодо вчинення яких є заiнтересованiсть, Iнформацiя про </w:t>
            </w:r>
            <w:r>
              <w:rPr>
                <w:rFonts w:ascii="Times New Roman CYR" w:hAnsi="Times New Roman CYR" w:cs="Times New Roman CYR"/>
                <w:sz w:val="24"/>
                <w:szCs w:val="24"/>
              </w:rPr>
              <w:lastRenderedPageBreak/>
              <w:t>осiб, заiнтересованих у вчиненнi товариством правочинiв iз заiнтересованiстю, та обставини, iснування яких створює заiнтересованiсть, Рiчна фiнансова звiтнiсть поручителя (страховика/гаранта), що здiйснює забезпечення випуску боргових цiнних паперiв (за кожним суб'єктом забезпечення окремо). Також, до складу регулярної рiчної iнформацiї Емiтента не включенi: Вiдомостi про участь емiтента в iнших юридичних особах (Емiтент не бере участi в iнших юридичних особах), Iнформацiя про рейтингове агентство (Емiтент не користувався послугами рейтингового агентства), Iнформацiя про наявнiсть фiлiалiв або iнших вiдокремлених структурних пiдроздiлiв емiтента (Емiтент не має фiлiалiв або iнших вiдокремлених структурних пiдроздiлiв), Iнформацiя про засновникiв та/або учасникiв емiтента, вiдсоток акцiй (часток, паїв) (станом на кiнець звiтного перiоду засновники Емiтента не були його акцiонерами, тому дана iнформацiя не розкривається вiдповiдно до абзацу 6 пiдпункту 5 пункту 2 глави 4 роздiлу III Положення про розкриття iнформацiї емiтентами цiнних паперiв, затвердженого рiшенням НКЦПФР вiд 03.12.2013 № 2826), Iнформацiя про змiну акцiонерiв, яким належать голосуючi акцiї, розмiр пакета яких стає бiльшим, меншим або рiвним пороговому значенню пакета акцiй (протягом звiтного перiоду в Емiтента не вiдбувалися змiни таких акцiонерiв), Iнформацiя про облiгацiї емiтента, Iнформацiя про iншi цiннi папери, випущенi емiтентом, Iнформацiя про похiднi цiннi папери емiтента (Емiтент не реєстрував випуски iнших цiнних паперiв, крiм випуску простих iменних акцiй), Iнформацiя про придбання власних акцiй емiтентом протягом звiтного перiоду (Емiтент протягом звiтного перiоду не придбавав власних акцiй), Iнформацiя про наявнiсть у власностi працiвникiв емiтента цiнних паперiв (крiм акцiй) такого емiтента (Емiтент не здiйснював випуску iнших цiнних паперiв, крiм простих iменних акцiй), Iнформацiя про наявнiсть у власностi працiвникiв емiтента акцiй у розмiрi понад 0,1 вiдсотка розмiру статутного капiталу такого емiтента (станом на кiнець звiтного року працiвники Емiтента не мали у власностi акцiй Емiтента у розмiрi понад 0,1 вiдсотка розмiру статутного капiталу),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будь-якi обмеження щодо обiгу цiнних паперiв Емiтента),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 Емiтента вiдсутнi зазначенi голосуючi акцiї), Iнформацiя про виплату дивiдендiв та iнших доходiв за цiнними паперами (Емiтент у попередньому та звiтному роках не виплачував дивiдендiв та iнших доходiв за цiнними паперами), Iнформацiя про акцiонернi або корпоративнi договори, укладенi акцiонерами (учасниками) такого емiтента, яка наявна в емiтента (в Емiтента вiдсутня iнформацiя про акцiонернi або корпоративнi договори, укладенi акцiонерами Емiтента), Iнформацiя про будь-якi договори та/або правочини, умовою чинностi яких є незмiннiсть осiб, якi здiйснюють контроль над емiтентом (в Емiтента вiдсутнi зазначенi договори та/або правочини). Емiтент не здiйснював випускiв iпотечних облiгацiй, iпотечних сертифiкатiв та сертифiкатiв ФОН, тому iнформацiї стосовно цих цiнних паперiв не заповненi.</w:t>
            </w:r>
          </w:p>
        </w:tc>
      </w:tr>
    </w:tbl>
    <w:p w14:paraId="7598E67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sectPr w:rsidR="000153E4">
          <w:pgSz w:w="12240" w:h="15840"/>
          <w:pgMar w:top="850" w:right="850" w:bottom="850" w:left="1400" w:header="708" w:footer="708" w:gutter="0"/>
          <w:cols w:space="720"/>
          <w:noEndnote/>
        </w:sectPr>
      </w:pPr>
    </w:p>
    <w:p w14:paraId="05CF8B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061DEC7F"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45067A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"ДНIПРОВСЬКИЙ КРОХМАЛЕПАТОКОВИЙ КОМБIНАТ"</w:t>
      </w:r>
    </w:p>
    <w:p w14:paraId="248C2F2F"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30FADA5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"ДНIПРОВСЬКИЙ КПК"</w:t>
      </w:r>
    </w:p>
    <w:p w14:paraId="229630C4"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76D992C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25.06.1991</w:t>
      </w:r>
    </w:p>
    <w:p w14:paraId="13E12315"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3F0B8C0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Дніпропетровська обл.</w:t>
      </w:r>
    </w:p>
    <w:p w14:paraId="3908F477"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27974A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129292809</w:t>
      </w:r>
    </w:p>
    <w:p w14:paraId="7224392D"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72B263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40AC152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24B3627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10D6248A"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02446E6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753</w:t>
      </w:r>
    </w:p>
    <w:p w14:paraId="164CBFC3"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19655AD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10.62 - Виробництво крохмалю та крохмальних продуктiв</w:t>
      </w:r>
    </w:p>
    <w:p w14:paraId="605B6B2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10.91 - Виробництво готових кормiв для тварин, що утримуються на фермi</w:t>
      </w:r>
    </w:p>
    <w:p w14:paraId="2E2BCB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35.11 - Виробництво електроенергiї</w:t>
      </w:r>
    </w:p>
    <w:p w14:paraId="613B4BD7"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3AD963E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40DA64D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"РАЙФФАЙЗЕН БАНК АВАЛЬ", МФО 380805</w:t>
      </w:r>
    </w:p>
    <w:p w14:paraId="155C6B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158A23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UA873808050000000026004583855</w:t>
      </w:r>
    </w:p>
    <w:p w14:paraId="6F859A9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7389BC5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UA873808050000000026004583855</w:t>
      </w:r>
    </w:p>
    <w:p w14:paraId="060C770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273F44C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"РАЙФФАЙЗЕН БАНК АВАЛЬ", МФО 380805</w:t>
      </w:r>
    </w:p>
    <w:p w14:paraId="413D41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65FC593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UA523808050000000026005583876USD</w:t>
      </w:r>
    </w:p>
    <w:p w14:paraId="1CF752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571A13D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UA523808050000000026005583876USD</w:t>
      </w:r>
    </w:p>
    <w:p w14:paraId="1E79309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A4933B9"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0153E4" w14:paraId="0E449A73"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5551FC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454323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3BBAD1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09141C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63A6BA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0153E4" w14:paraId="74F58DB2"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78E5D5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244780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66091CB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069F5AB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2A680E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153E4" w14:paraId="599AEF0C"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14:paraId="0B49D7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Придбання, зберiгання, знищення, використання прекурсорiв</w:t>
            </w:r>
          </w:p>
        </w:tc>
        <w:tc>
          <w:tcPr>
            <w:tcW w:w="1500" w:type="dxa"/>
            <w:tcBorders>
              <w:top w:val="single" w:sz="6" w:space="0" w:color="auto"/>
              <w:left w:val="single" w:sz="6" w:space="0" w:color="auto"/>
              <w:bottom w:val="single" w:sz="6" w:space="0" w:color="auto"/>
              <w:right w:val="single" w:sz="6" w:space="0" w:color="auto"/>
            </w:tcBorders>
          </w:tcPr>
          <w:p w14:paraId="2AD6A0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065" w:type="dxa"/>
            <w:tcBorders>
              <w:top w:val="single" w:sz="6" w:space="0" w:color="auto"/>
              <w:left w:val="single" w:sz="6" w:space="0" w:color="auto"/>
              <w:bottom w:val="single" w:sz="6" w:space="0" w:color="auto"/>
              <w:right w:val="single" w:sz="6" w:space="0" w:color="auto"/>
            </w:tcBorders>
          </w:tcPr>
          <w:p w14:paraId="06D78F4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18.06.2020</w:t>
            </w:r>
          </w:p>
        </w:tc>
        <w:tc>
          <w:tcPr>
            <w:tcW w:w="3000" w:type="dxa"/>
            <w:tcBorders>
              <w:top w:val="single" w:sz="6" w:space="0" w:color="auto"/>
              <w:left w:val="single" w:sz="6" w:space="0" w:color="auto"/>
              <w:bottom w:val="single" w:sz="6" w:space="0" w:color="auto"/>
              <w:right w:val="single" w:sz="6" w:space="0" w:color="auto"/>
            </w:tcBorders>
          </w:tcPr>
          <w:p w14:paraId="169FCB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Державний комiтет України з питань контролю за наркотиками</w:t>
            </w:r>
          </w:p>
        </w:tc>
        <w:tc>
          <w:tcPr>
            <w:tcW w:w="1200" w:type="dxa"/>
            <w:tcBorders>
              <w:top w:val="single" w:sz="6" w:space="0" w:color="auto"/>
              <w:left w:val="single" w:sz="6" w:space="0" w:color="auto"/>
              <w:bottom w:val="single" w:sz="6" w:space="0" w:color="auto"/>
            </w:tcBorders>
          </w:tcPr>
          <w:p w14:paraId="0B4E659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18.06.2025</w:t>
            </w:r>
          </w:p>
        </w:tc>
      </w:tr>
      <w:tr w:rsidR="000153E4" w14:paraId="024F2D31"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27D17FD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B233FB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Лiцензiя на придбання, зберiгання, знищення, використання прекурсорiв. Термiн дiї лiцензiї з 18.06.2020 по 18.06.2025. У звiтному </w:t>
            </w:r>
            <w:r>
              <w:rPr>
                <w:rFonts w:ascii="Times New Roman CYR" w:hAnsi="Times New Roman CYR" w:cs="Times New Roman CYR"/>
              </w:rPr>
              <w:lastRenderedPageBreak/>
              <w:t>перiодi рiшення щодо подовження строку дiї цiєї лiцензiї не приймалось.</w:t>
            </w:r>
          </w:p>
        </w:tc>
      </w:tr>
      <w:tr w:rsidR="000153E4" w14:paraId="739617C0"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14:paraId="328553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Збирання, очищення та розподiлення води</w:t>
            </w:r>
          </w:p>
        </w:tc>
        <w:tc>
          <w:tcPr>
            <w:tcW w:w="1500" w:type="dxa"/>
            <w:tcBorders>
              <w:top w:val="single" w:sz="6" w:space="0" w:color="auto"/>
              <w:left w:val="single" w:sz="6" w:space="0" w:color="auto"/>
              <w:bottom w:val="single" w:sz="6" w:space="0" w:color="auto"/>
              <w:right w:val="single" w:sz="6" w:space="0" w:color="auto"/>
            </w:tcBorders>
          </w:tcPr>
          <w:p w14:paraId="3FE6A6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c>
          <w:tcPr>
            <w:tcW w:w="1065" w:type="dxa"/>
            <w:tcBorders>
              <w:top w:val="single" w:sz="6" w:space="0" w:color="auto"/>
              <w:left w:val="single" w:sz="6" w:space="0" w:color="auto"/>
              <w:bottom w:val="single" w:sz="6" w:space="0" w:color="auto"/>
              <w:right w:val="single" w:sz="6" w:space="0" w:color="auto"/>
            </w:tcBorders>
          </w:tcPr>
          <w:p w14:paraId="0E81F6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23.06.2016</w:t>
            </w:r>
          </w:p>
        </w:tc>
        <w:tc>
          <w:tcPr>
            <w:tcW w:w="3000" w:type="dxa"/>
            <w:tcBorders>
              <w:top w:val="single" w:sz="6" w:space="0" w:color="auto"/>
              <w:left w:val="single" w:sz="6" w:space="0" w:color="auto"/>
              <w:bottom w:val="single" w:sz="6" w:space="0" w:color="auto"/>
              <w:right w:val="single" w:sz="6" w:space="0" w:color="auto"/>
            </w:tcBorders>
          </w:tcPr>
          <w:p w14:paraId="2AE994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Днiпропетровська обласна державна адмiнiстрацiя</w:t>
            </w:r>
          </w:p>
        </w:tc>
        <w:tc>
          <w:tcPr>
            <w:tcW w:w="1200" w:type="dxa"/>
            <w:tcBorders>
              <w:top w:val="single" w:sz="6" w:space="0" w:color="auto"/>
              <w:left w:val="single" w:sz="6" w:space="0" w:color="auto"/>
              <w:bottom w:val="single" w:sz="6" w:space="0" w:color="auto"/>
            </w:tcBorders>
          </w:tcPr>
          <w:p w14:paraId="5DE9F6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2F92A51F"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601A272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65D97B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централiзоване водопостачання та водовiдведення. Термiн дiї: з 23.06.2016, безстрокова.</w:t>
            </w:r>
          </w:p>
        </w:tc>
      </w:tr>
      <w:tr w:rsidR="000153E4" w14:paraId="675938F1"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14:paraId="27D554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Освiта дорослих та iншi види освiти</w:t>
            </w:r>
          </w:p>
        </w:tc>
        <w:tc>
          <w:tcPr>
            <w:tcW w:w="1500" w:type="dxa"/>
            <w:tcBorders>
              <w:top w:val="single" w:sz="6" w:space="0" w:color="auto"/>
              <w:left w:val="single" w:sz="6" w:space="0" w:color="auto"/>
              <w:bottom w:val="single" w:sz="6" w:space="0" w:color="auto"/>
              <w:right w:val="single" w:sz="6" w:space="0" w:color="auto"/>
            </w:tcBorders>
          </w:tcPr>
          <w:p w14:paraId="3E29D5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527037</w:t>
            </w:r>
          </w:p>
        </w:tc>
        <w:tc>
          <w:tcPr>
            <w:tcW w:w="1065" w:type="dxa"/>
            <w:tcBorders>
              <w:top w:val="single" w:sz="6" w:space="0" w:color="auto"/>
              <w:left w:val="single" w:sz="6" w:space="0" w:color="auto"/>
              <w:bottom w:val="single" w:sz="6" w:space="0" w:color="auto"/>
              <w:right w:val="single" w:sz="6" w:space="0" w:color="auto"/>
            </w:tcBorders>
          </w:tcPr>
          <w:p w14:paraId="660106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01.09.2014</w:t>
            </w:r>
          </w:p>
        </w:tc>
        <w:tc>
          <w:tcPr>
            <w:tcW w:w="3000" w:type="dxa"/>
            <w:tcBorders>
              <w:top w:val="single" w:sz="6" w:space="0" w:color="auto"/>
              <w:left w:val="single" w:sz="6" w:space="0" w:color="auto"/>
              <w:bottom w:val="single" w:sz="6" w:space="0" w:color="auto"/>
              <w:right w:val="single" w:sz="6" w:space="0" w:color="auto"/>
            </w:tcBorders>
          </w:tcPr>
          <w:p w14:paraId="507152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освiти i науки України</w:t>
            </w:r>
          </w:p>
        </w:tc>
        <w:tc>
          <w:tcPr>
            <w:tcW w:w="1200" w:type="dxa"/>
            <w:tcBorders>
              <w:top w:val="single" w:sz="6" w:space="0" w:color="auto"/>
              <w:left w:val="single" w:sz="6" w:space="0" w:color="auto"/>
              <w:bottom w:val="single" w:sz="6" w:space="0" w:color="auto"/>
            </w:tcBorders>
          </w:tcPr>
          <w:p w14:paraId="267EBE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3D8941F6"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64EA62D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EDFDF6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надання освiтнiх послуг навчальними закладами, пов'язаних з одержанням професiйної освiти на рiвнi квалiфiкацiйних вимог до курсового професiйно-технiчного навчання, перепiдготовки, пiдвищення квалiфiкацiї.Термiн дiї: з 08.07.2014, безстрокова.</w:t>
            </w:r>
          </w:p>
        </w:tc>
      </w:tr>
      <w:tr w:rsidR="000153E4" w14:paraId="0C8075C1"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14:paraId="55B45D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Послуги з перевезення пасажирiв та вантажiв автомобiльним транспортом</w:t>
            </w:r>
          </w:p>
        </w:tc>
        <w:tc>
          <w:tcPr>
            <w:tcW w:w="1500" w:type="dxa"/>
            <w:tcBorders>
              <w:top w:val="single" w:sz="6" w:space="0" w:color="auto"/>
              <w:left w:val="single" w:sz="6" w:space="0" w:color="auto"/>
              <w:bottom w:val="single" w:sz="6" w:space="0" w:color="auto"/>
              <w:right w:val="single" w:sz="6" w:space="0" w:color="auto"/>
            </w:tcBorders>
          </w:tcPr>
          <w:p w14:paraId="036B17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АГ № 589937</w:t>
            </w:r>
          </w:p>
        </w:tc>
        <w:tc>
          <w:tcPr>
            <w:tcW w:w="1065" w:type="dxa"/>
            <w:tcBorders>
              <w:top w:val="single" w:sz="6" w:space="0" w:color="auto"/>
              <w:left w:val="single" w:sz="6" w:space="0" w:color="auto"/>
              <w:bottom w:val="single" w:sz="6" w:space="0" w:color="auto"/>
              <w:right w:val="single" w:sz="6" w:space="0" w:color="auto"/>
            </w:tcBorders>
          </w:tcPr>
          <w:p w14:paraId="3E68D8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17.05.2011</w:t>
            </w:r>
          </w:p>
        </w:tc>
        <w:tc>
          <w:tcPr>
            <w:tcW w:w="3000" w:type="dxa"/>
            <w:tcBorders>
              <w:top w:val="single" w:sz="6" w:space="0" w:color="auto"/>
              <w:left w:val="single" w:sz="6" w:space="0" w:color="auto"/>
              <w:bottom w:val="single" w:sz="6" w:space="0" w:color="auto"/>
              <w:right w:val="single" w:sz="6" w:space="0" w:color="auto"/>
            </w:tcBorders>
          </w:tcPr>
          <w:p w14:paraId="573D31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транспорту i зв'язку України</w:t>
            </w:r>
          </w:p>
        </w:tc>
        <w:tc>
          <w:tcPr>
            <w:tcW w:w="1200" w:type="dxa"/>
            <w:tcBorders>
              <w:top w:val="single" w:sz="6" w:space="0" w:color="auto"/>
              <w:left w:val="single" w:sz="6" w:space="0" w:color="auto"/>
              <w:bottom w:val="single" w:sz="6" w:space="0" w:color="auto"/>
            </w:tcBorders>
          </w:tcPr>
          <w:p w14:paraId="61942C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1F159015"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3732241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9A02C7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надання послуг з перевезення пасажирiв та небезпечних вантажiв автомобiльним транспортом загального користування. Термiн дiї: з 18.05.2011, безстрокова.</w:t>
            </w:r>
          </w:p>
          <w:p w14:paraId="30D60F4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710970BF"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14:paraId="194535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Зберiгання пального (виключно для потреб власного споживання чи промислової переробки</w:t>
            </w:r>
          </w:p>
        </w:tc>
        <w:tc>
          <w:tcPr>
            <w:tcW w:w="1500" w:type="dxa"/>
            <w:tcBorders>
              <w:top w:val="single" w:sz="6" w:space="0" w:color="auto"/>
              <w:left w:val="single" w:sz="6" w:space="0" w:color="auto"/>
              <w:bottom w:val="single" w:sz="6" w:space="0" w:color="auto"/>
              <w:right w:val="single" w:sz="6" w:space="0" w:color="auto"/>
            </w:tcBorders>
          </w:tcPr>
          <w:p w14:paraId="0F1B4D6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04160414202000203</w:t>
            </w:r>
          </w:p>
        </w:tc>
        <w:tc>
          <w:tcPr>
            <w:tcW w:w="1065" w:type="dxa"/>
            <w:tcBorders>
              <w:top w:val="single" w:sz="6" w:space="0" w:color="auto"/>
              <w:left w:val="single" w:sz="6" w:space="0" w:color="auto"/>
              <w:bottom w:val="single" w:sz="6" w:space="0" w:color="auto"/>
              <w:right w:val="single" w:sz="6" w:space="0" w:color="auto"/>
            </w:tcBorders>
          </w:tcPr>
          <w:p w14:paraId="25752E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28.02.2020</w:t>
            </w:r>
          </w:p>
        </w:tc>
        <w:tc>
          <w:tcPr>
            <w:tcW w:w="3000" w:type="dxa"/>
            <w:tcBorders>
              <w:top w:val="single" w:sz="6" w:space="0" w:color="auto"/>
              <w:left w:val="single" w:sz="6" w:space="0" w:color="auto"/>
              <w:bottom w:val="single" w:sz="6" w:space="0" w:color="auto"/>
              <w:right w:val="single" w:sz="6" w:space="0" w:color="auto"/>
            </w:tcBorders>
          </w:tcPr>
          <w:p w14:paraId="1B7C32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Головне управлiння ДПС у Днiпропетровськiй областi</w:t>
            </w:r>
          </w:p>
        </w:tc>
        <w:tc>
          <w:tcPr>
            <w:tcW w:w="1200" w:type="dxa"/>
            <w:tcBorders>
              <w:top w:val="single" w:sz="6" w:space="0" w:color="auto"/>
              <w:left w:val="single" w:sz="6" w:space="0" w:color="auto"/>
              <w:bottom w:val="single" w:sz="6" w:space="0" w:color="auto"/>
            </w:tcBorders>
          </w:tcPr>
          <w:p w14:paraId="069DDB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28.02.2025</w:t>
            </w:r>
          </w:p>
        </w:tc>
      </w:tr>
      <w:tr w:rsidR="000153E4" w14:paraId="3FC1B774"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1237551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FC6FC1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зберiгання пального (виключно для потреб власного споживання чи промислової переробки. Термiн дiї лiцензiї з 28.02.2020 по 28.05.2025.</w:t>
            </w:r>
          </w:p>
        </w:tc>
      </w:tr>
      <w:tr w:rsidR="000153E4" w14:paraId="05C44773"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14:paraId="05A7A0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Медична практика</w:t>
            </w:r>
          </w:p>
        </w:tc>
        <w:tc>
          <w:tcPr>
            <w:tcW w:w="1500" w:type="dxa"/>
            <w:tcBorders>
              <w:top w:val="single" w:sz="6" w:space="0" w:color="auto"/>
              <w:left w:val="single" w:sz="6" w:space="0" w:color="auto"/>
              <w:bottom w:val="single" w:sz="6" w:space="0" w:color="auto"/>
              <w:right w:val="single" w:sz="6" w:space="0" w:color="auto"/>
            </w:tcBorders>
          </w:tcPr>
          <w:p w14:paraId="0AC533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1629</w:t>
            </w:r>
          </w:p>
        </w:tc>
        <w:tc>
          <w:tcPr>
            <w:tcW w:w="1065" w:type="dxa"/>
            <w:tcBorders>
              <w:top w:val="single" w:sz="6" w:space="0" w:color="auto"/>
              <w:left w:val="single" w:sz="6" w:space="0" w:color="auto"/>
              <w:bottom w:val="single" w:sz="6" w:space="0" w:color="auto"/>
              <w:right w:val="single" w:sz="6" w:space="0" w:color="auto"/>
            </w:tcBorders>
          </w:tcPr>
          <w:p w14:paraId="4A5B6FC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06.09.2018</w:t>
            </w:r>
          </w:p>
        </w:tc>
        <w:tc>
          <w:tcPr>
            <w:tcW w:w="3000" w:type="dxa"/>
            <w:tcBorders>
              <w:top w:val="single" w:sz="6" w:space="0" w:color="auto"/>
              <w:left w:val="single" w:sz="6" w:space="0" w:color="auto"/>
              <w:bottom w:val="single" w:sz="6" w:space="0" w:color="auto"/>
              <w:right w:val="single" w:sz="6" w:space="0" w:color="auto"/>
            </w:tcBorders>
          </w:tcPr>
          <w:p w14:paraId="30DAE9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здоров'я України</w:t>
            </w:r>
          </w:p>
        </w:tc>
        <w:tc>
          <w:tcPr>
            <w:tcW w:w="1200" w:type="dxa"/>
            <w:tcBorders>
              <w:top w:val="single" w:sz="6" w:space="0" w:color="auto"/>
              <w:left w:val="single" w:sz="6" w:space="0" w:color="auto"/>
              <w:bottom w:val="single" w:sz="6" w:space="0" w:color="auto"/>
            </w:tcBorders>
          </w:tcPr>
          <w:p w14:paraId="59434BE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744E54EE" w14:textId="77777777">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14:paraId="55F5A86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C4B001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на провадження господарської дiяльностi з медичної практики за спецiальнiстю молодшого спецiалiста з медичною освiтою: сестринська справа. Термiн дiї лiцензiї з 06.09.2018, безстрокова.</w:t>
            </w:r>
          </w:p>
        </w:tc>
      </w:tr>
    </w:tbl>
    <w:p w14:paraId="7C1D169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2F94B19"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p w14:paraId="30C2AB4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731177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14:paraId="715EE1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0153E4" w14:paraId="16135E3F"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14:paraId="5FF792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14:paraId="37C21E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14:paraId="2D2A745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14:paraId="50BF326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14:paraId="51FDAE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14:paraId="0C0BF72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14:paraId="421479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14:paraId="2693FB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153E4" w14:paraId="00CD6BFD"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00134A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14:paraId="7F2422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right w:val="single" w:sz="6" w:space="0" w:color="auto"/>
            </w:tcBorders>
          </w:tcPr>
          <w:p w14:paraId="285D40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Днiпропетровський окружний адмiнiстративний суд</w:t>
            </w:r>
          </w:p>
        </w:tc>
        <w:tc>
          <w:tcPr>
            <w:tcW w:w="2000" w:type="dxa"/>
            <w:tcBorders>
              <w:top w:val="single" w:sz="6" w:space="0" w:color="auto"/>
              <w:left w:val="single" w:sz="6" w:space="0" w:color="auto"/>
              <w:bottom w:val="single" w:sz="6" w:space="0" w:color="auto"/>
              <w:right w:val="single" w:sz="6" w:space="0" w:color="auto"/>
            </w:tcBorders>
          </w:tcPr>
          <w:p w14:paraId="1C7EA5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"ДНIПРОВСЬКИЙ КПК"</w:t>
            </w:r>
          </w:p>
        </w:tc>
        <w:tc>
          <w:tcPr>
            <w:tcW w:w="2000" w:type="dxa"/>
            <w:tcBorders>
              <w:top w:val="single" w:sz="6" w:space="0" w:color="auto"/>
              <w:left w:val="single" w:sz="6" w:space="0" w:color="auto"/>
              <w:bottom w:val="single" w:sz="6" w:space="0" w:color="auto"/>
              <w:right w:val="single" w:sz="6" w:space="0" w:color="auto"/>
            </w:tcBorders>
          </w:tcPr>
          <w:p w14:paraId="41B0D5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Днiпровська селищна рада Верхньоднiпровського району смт. Днiпровське</w:t>
            </w:r>
          </w:p>
        </w:tc>
        <w:tc>
          <w:tcPr>
            <w:tcW w:w="2000" w:type="dxa"/>
            <w:tcBorders>
              <w:top w:val="single" w:sz="6" w:space="0" w:color="auto"/>
              <w:left w:val="single" w:sz="6" w:space="0" w:color="auto"/>
              <w:bottom w:val="single" w:sz="6" w:space="0" w:color="auto"/>
              <w:right w:val="single" w:sz="6" w:space="0" w:color="auto"/>
            </w:tcBorders>
          </w:tcPr>
          <w:p w14:paraId="37F8D6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14:paraId="605231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визнати протиправними та нечинним рiшення сiмдесят третьої сесiї Днiпровської селищної ради Верхньоднiпровського району Днiпропетровської областi сьомого скликання "Про затвердження мiстобудiвної документацiї "Генеральний план смт. Днiпровське Верхньоднiпровського району Днiпропетровської областi. Оновлення з розширенням меж населеного пункту та план зонування смт. Днiпровське Верхньоднiпровського району Днiпропетровської областi" (у складi Генерального плану)" №511-73/VII вiд 25 вересня 2020 року.</w:t>
            </w:r>
          </w:p>
        </w:tc>
        <w:tc>
          <w:tcPr>
            <w:tcW w:w="1621" w:type="dxa"/>
            <w:tcBorders>
              <w:top w:val="single" w:sz="6" w:space="0" w:color="auto"/>
              <w:left w:val="single" w:sz="6" w:space="0" w:color="auto"/>
              <w:bottom w:val="single" w:sz="6" w:space="0" w:color="auto"/>
            </w:tcBorders>
          </w:tcPr>
          <w:p w14:paraId="4C30A2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Суд вирiшив позовнi заяви про визнання протиправним та нечинним рiшення задовольнити в повному обсязi.</w:t>
            </w:r>
          </w:p>
        </w:tc>
      </w:tr>
      <w:tr w:rsidR="000153E4" w14:paraId="1B5D12F0"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63B46A40"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153E4" w14:paraId="3B7C5D10"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5CAC3F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ОСОБА_1 звернулася Днiпропетровського окружного адмiнiстративного суду з позовною заявою, у якiй просить визнати протиправними та нечинним рiшення сiмдесят третьої сесiї Днiпровської селищної ради Верхньоднiпровського району Днiпропетровської областi сьомого скликання "Про затвердження мiстобудiвної документацiї "Генеральний план смт. Днiпровське Верхньоднiпровського району Днiпропетровської областi. Оновлення з розширенням меж населеного пункту та план зонування смт. Днiпровське Верхньоднiпровського району Днiпропетровської областi" (у складi Генерального плану)" №511-73/VII вiд 25 вересня 2020 року.</w:t>
            </w:r>
          </w:p>
          <w:p w14:paraId="570DFC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EA362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D0680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D75AF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Днiпропетровського окружного адмiнiстративного суду вiд 09.10.2020 року позовну заяву ОСОБА_1 до Днiпровської селищної ради Верхньоднiпровського району Днiпропетровської обл. про визнання протиправними та нечинним рiшення органу мiсцевого самоврядування - залишено без руху.</w:t>
            </w:r>
          </w:p>
          <w:p w14:paraId="16ED73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E8123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B31E7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347F7C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12 жовтня 2020 року приватне акцiонерне товариство "Днiпровський крохмалепатоковий комбiнат" звернулося до Днiпропетровського окружного адмiнiстративного суду з позовною заявою, у якiй просить визнати протиправними та нечинним рiшення сiмдесят третьої сесiї Днiпровської селищної ради Верхньоднiпровського району Днiпропетровської областi сьомого скликання "Про затвердження мiстобудiвної документацiї "Генеральний план смт. Днiпровське Верхньоднiпровського району Днiпропетровської областi. Оновлення з розширенням меж населеного пункту та План зонування смт. Днiпровське Верхньоднiпровського району Днiпропетровської областi" (у складi Генерального плану)" №511-73/VII вiд 25 вересня 2020 року.</w:t>
            </w:r>
          </w:p>
          <w:p w14:paraId="19C5CC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447AC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CAFBC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CEFA1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Днiпропетровського окружного адмiнiстративного суду вiд 02.11.2020 року об`єднано адмiнiстративнi справи №160/12945/20 та №160/12382/20 в одне провадження та присвоєно єдиний номер адмiнiстративнiй справi №160/12382/20.</w:t>
            </w:r>
          </w:p>
          <w:p w14:paraId="700C9C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EE598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392706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9229B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18.11.2020 року до канцелярiї Днiпропетровського окружного адмiнiстративного суду вiд ПрАТ "Днiпровський КПК" надiйшло клопотання про огляд електронних доказiв за їх мiсцезнаходженням та приєднання доказiв до матерiалiв справи. Разом з позовною заявою позивачем-1 та позивачем-2 подавалися клопотання про витребування доказiв. Ухвалою Днiпропетровського окружного адмiнiстративного суду вiд 19.11.2020 року витребувано вiд Днiпровської селищної ради Верхньоднiпровського району Днiпропетровської областi додатковi докази.</w:t>
            </w:r>
          </w:p>
          <w:p w14:paraId="2FC54D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3F43EF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C412E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BA86F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01.12.2020 року на виконання ухвали Днiпропетровського окружного адмiнiстративного суду вiд 19.11.202 року, Днiпровською селищною радою надано вiдповiднi документи.</w:t>
            </w:r>
          </w:p>
          <w:p w14:paraId="67C774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9CD2C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F2DB7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7D802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15.12.2020 року вiд позивача-1 та позивача-2 надiйшли клопотання про залучення до участi у справi №160/12382/20 як спiввiдповiдача Верхньоднiпровську мiську раду (ЄДРПОУ 04052595, мiсцезнаходження: вул. Днiпровська, 88, м. Верхньоднiпровськ, Верхньоднiпровського району, Днiпропетровської областi, 51600).</w:t>
            </w:r>
          </w:p>
          <w:p w14:paraId="54D461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2B319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BF2FC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3C36D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Днiпропетровського окружного адмiнiстративного суду вiд 15.12.2020 року залучено як спiввiдповiдача у справi №160/12382/20 Верхньоднiпровську мiську раду (51600, Днiпропетровська область, Верхньоднiпровського району, м. Верхньоднiпровськ, вул. Днiпровська, 88, код ЄДРПОУ 04052595).</w:t>
            </w:r>
          </w:p>
          <w:p w14:paraId="4B47E5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02BE4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EEF40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B7C99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Днiпропетровського окружного адмiнiстративного суду вiд 24.12.2020 року закрито пiдготовче провадження в адмiнiстративнiй справi №160/12382/20 та призначено розгляд справи по сутi у судовому засiданнi на 12.01.2021 року</w:t>
            </w:r>
          </w:p>
          <w:p w14:paraId="0622E0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314C7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F2C76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7D5A7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12.01.2021 року суд вирiшив Визнати протиправними та нечинним рiшення сiмдесят третьої сесiї Днiпровської селищної ради Верхньоднiпровського району Днiпропетровської областi сьомого скликання "Про затвердження мiстобудiвної документацiї "Генеральний план смт. Днiпровське Верхньоднiпровського району Днiпропетровської областi. Оновлення з розширенням меж населеного пункту та План зонування смт. Днiпровське Верхньоднiпровського району Днiпропетровської областi" (у складi Генерального плану)" №511-73/VII вiд 25 вересня 2020 року</w:t>
            </w:r>
          </w:p>
          <w:p w14:paraId="5A8DB0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8A88CD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530CA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BD3D1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Стягнути на користь ОСОБА_1 ( АДРЕСА_1 , реєстрацiйний номер облiкової картки платника податкiв НОМЕР_1 ) за рахунок бюджетних асигнувань Верхньоднiпровської мiської ради (51600, Днiпропетровська обл., Верхньоднiпровський район, м. Верхньоднiпровськ, вул. Днiпровська, 88, код ЄДРПОУ 04052595) </w:t>
            </w:r>
            <w:r>
              <w:rPr>
                <w:rFonts w:ascii="Times New Roman CYR" w:hAnsi="Times New Roman CYR" w:cs="Times New Roman CYR"/>
                <w:sz w:val="20"/>
                <w:szCs w:val="20"/>
              </w:rPr>
              <w:lastRenderedPageBreak/>
              <w:t>судовi витрати у розмiрi 840,80 грн.</w:t>
            </w:r>
          </w:p>
          <w:p w14:paraId="082B5E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2C5F6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F7DD6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9901F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Стягнути на користь приватного акцiонерного товариства "Днiпровський крохмалепатоковий комбiнат" (51650, Днiпропетровська область, Верхньоднiпровський район, смт. Днiпровське, вул. Олександра Островського, 11, код ЄДРПОУ 00383372) за рахунок бюджетних асигнувань Верхньоднiпровської мiської ради (51600, Днiпропетровська обл., Верхньоднiпровський район, м. Верхньоднiпровськ, вул. Днiпровська, 88, код ЄДРПОУ 04052595) судовi витрати у розмiрi 2102,00 грн.</w:t>
            </w:r>
          </w:p>
          <w:p w14:paraId="491D02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8F3C9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153E4" w14:paraId="36493D37"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2D0B0D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1500" w:type="dxa"/>
            <w:tcBorders>
              <w:top w:val="single" w:sz="6" w:space="0" w:color="auto"/>
              <w:left w:val="single" w:sz="6" w:space="0" w:color="auto"/>
              <w:bottom w:val="single" w:sz="6" w:space="0" w:color="auto"/>
              <w:right w:val="single" w:sz="6" w:space="0" w:color="auto"/>
            </w:tcBorders>
          </w:tcPr>
          <w:p w14:paraId="1C09F8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right w:val="single" w:sz="6" w:space="0" w:color="auto"/>
            </w:tcBorders>
          </w:tcPr>
          <w:p w14:paraId="458848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Днiпропетровської областi</w:t>
            </w:r>
          </w:p>
        </w:tc>
        <w:tc>
          <w:tcPr>
            <w:tcW w:w="2000" w:type="dxa"/>
            <w:tcBorders>
              <w:top w:val="single" w:sz="6" w:space="0" w:color="auto"/>
              <w:left w:val="single" w:sz="6" w:space="0" w:color="auto"/>
              <w:bottom w:val="single" w:sz="6" w:space="0" w:color="auto"/>
              <w:right w:val="single" w:sz="6" w:space="0" w:color="auto"/>
            </w:tcBorders>
          </w:tcPr>
          <w:p w14:paraId="18474B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Днiпровська селищна рада Верхньоднiпровського району смт. Днiпровське</w:t>
            </w:r>
          </w:p>
        </w:tc>
        <w:tc>
          <w:tcPr>
            <w:tcW w:w="2000" w:type="dxa"/>
            <w:tcBorders>
              <w:top w:val="single" w:sz="6" w:space="0" w:color="auto"/>
              <w:left w:val="single" w:sz="6" w:space="0" w:color="auto"/>
              <w:bottom w:val="single" w:sz="6" w:space="0" w:color="auto"/>
              <w:right w:val="single" w:sz="6" w:space="0" w:color="auto"/>
            </w:tcBorders>
          </w:tcPr>
          <w:p w14:paraId="0225B8E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"ДНIПРОВСЬКИЙ КПК"</w:t>
            </w:r>
          </w:p>
        </w:tc>
        <w:tc>
          <w:tcPr>
            <w:tcW w:w="2000" w:type="dxa"/>
            <w:tcBorders>
              <w:top w:val="single" w:sz="6" w:space="0" w:color="auto"/>
              <w:left w:val="single" w:sz="6" w:space="0" w:color="auto"/>
              <w:bottom w:val="single" w:sz="6" w:space="0" w:color="auto"/>
              <w:right w:val="single" w:sz="6" w:space="0" w:color="auto"/>
            </w:tcBorders>
          </w:tcPr>
          <w:p w14:paraId="7C33CFC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14:paraId="6AB81A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збиткiв в розмiрi 106287грн.12коп.</w:t>
            </w:r>
          </w:p>
        </w:tc>
        <w:tc>
          <w:tcPr>
            <w:tcW w:w="1621" w:type="dxa"/>
            <w:tcBorders>
              <w:top w:val="single" w:sz="6" w:space="0" w:color="auto"/>
              <w:left w:val="single" w:sz="6" w:space="0" w:color="auto"/>
              <w:bottom w:val="single" w:sz="6" w:space="0" w:color="auto"/>
            </w:tcBorders>
          </w:tcPr>
          <w:p w14:paraId="33CF64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стягнути з Днiпровської селищної ради Верхньоднiпровського району Днiпропетровської областi вiдшкодування витрат на професiйну правничу допомогу.</w:t>
            </w:r>
          </w:p>
        </w:tc>
      </w:tr>
      <w:tr w:rsidR="000153E4" w14:paraId="467C18F6"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32BE382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153E4" w14:paraId="7EFA0CE5"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21D680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Господарського суду Днiпропетровської областi вiд 29.01.2020 у справi № 904/4579/19 в задоволеннi позовних вимог вiдмовлено. Стягнуто з Днiпровської селищної ради Верхньоднiпровського району Днiпропетровської областi на користь ПрАТ "Днiпровський крохмалепатоковий комбiнат" витрати на правничу допомогу в розмiрi 10 000,00 грн.</w:t>
            </w:r>
          </w:p>
          <w:p w14:paraId="3D0A38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C1A21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17DDE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4C4EA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Постановою Центрального апеляцiйного господарського суду вiд 12.05.2020 апеляцiйну скаргу Днiпровської селищної ради Верхньоднiпровського району Днiпропетровської областi залишено без задоволення. Апеляцiйну скаргу ПрАТ "Днiпровський крохмалепатоковий комбiнат" задоволено. Мотивувальну частину рiшення Господарського суду Днiпропетровської областi вiд 29.01.2020 у справi № 904/4579/19 змiнено, виклавши в редакцiї цiєї постанови суду. В резолютивнiй частинi рiшення Господарського суду Днiпропетровської областi вiд 29.01.2020 у справi № 904/4579/19 залишено без змiн.</w:t>
            </w:r>
          </w:p>
          <w:p w14:paraId="4171F1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B4C97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46E04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B9EE2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Мотивуючи це рiшення апеляцiйний суд вказав, що станом на день введення об`єкта в експлуатацiю, як i на час розгляду справи, земельна дiлянка, на територiї якої була здiйснена забудова (реконструкцiя об`єкта), знаходиться за межами населеного пункту, що вiдповiдно звiльняє замовника (забудовника) вiд обов`язку укладати договiр про пайову участь у розвитку iнфраструктури населеного пункту та сплачувати вiдповiднi пайовi внески.</w:t>
            </w:r>
          </w:p>
          <w:p w14:paraId="395ACE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BC02D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6B113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25872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Вiдтак, суд дiйшов висновку про вiдмову у задоволеннi позову Днiпровської селищної ради Верхньоднiпровського району з пiдстав вiдсутностi в дiях (бездiяльностi) ПрАТ "Днiпровський крохмалепатоковий комбiнат" складу правопорушення, оскiльки вiдповiдачем було здiйснено реконструкцiю об`єкта, який знаходиться за межами населеного пункту смт Днiпровське, що виключає обов`язок забудовника сплачувати пайовий внесок на розвиток iнженерно-транспортної та соцiальної iнфраструктури </w:t>
            </w:r>
            <w:r>
              <w:rPr>
                <w:rFonts w:ascii="Times New Roman CYR" w:hAnsi="Times New Roman CYR" w:cs="Times New Roman CYR"/>
                <w:sz w:val="20"/>
                <w:szCs w:val="20"/>
              </w:rPr>
              <w:lastRenderedPageBreak/>
              <w:t>населеного пункту.</w:t>
            </w:r>
          </w:p>
          <w:p w14:paraId="66353A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304F7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09439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175AD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погоджуючись з висновками судiв попереднiх iнстанцiй Днiпровська селищна рада Верхньоднiпровського району Днiпропетровської областi звернулася до Верховного Суду iз касацiйною скаргою в якiй просить скасувати постанову Центрального апеляцiйного господарського суду вiд 12.05.2020 та рiшення Господарського суду Днiпропетровської областi вiд 29.01.2020, ухвалити нове рiшення про задоволення позову.</w:t>
            </w:r>
          </w:p>
          <w:p w14:paraId="3A8B8A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65641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61A2C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3530B6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Верховний Суд у складi колегiї суддiв Касацiйного господарського суду постановив:</w:t>
            </w:r>
          </w:p>
          <w:p w14:paraId="28D240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50D82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26727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A6E17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Закрити касацiйне провадження у справi № 904/4579/19 за касацiйною Днiпровської селищної ради Верхньоднiпровського району Днiпропетровської областi в частинi пiдстави касацiйного оскарження, передбаченої пунктом 1 частини другої статтi 287 Господарського процесуального кодексу України.</w:t>
            </w:r>
          </w:p>
          <w:p w14:paraId="0C9695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7E9F2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34F9AE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9A67E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 Касацiйну скаргу Днiпровської селищної ради Верхньоднiпровського району Днiпропетровської областi в частинi пiдстави касацiйного оскарження, передбаченої пунктом 4 частини другої статтi 287 Господарського процесуального кодексу України, залишити без задоволення.</w:t>
            </w:r>
          </w:p>
          <w:p w14:paraId="3346E6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20B30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23DEE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CFD52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3. Постанову Центрального апеляцiйного господарського суду вiд 12.05.2020 та рiшення Господарського суду Днiпропетровської областi вiд 29.01.2020 у справi № 904/4579/19 залишити без змiн.</w:t>
            </w:r>
          </w:p>
          <w:p w14:paraId="7D44AB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E6233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84EC3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0AD51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 Стягнути з Днiпровської селищної ради Верхньоднiпровського району Днiпропетровської областi на користь Приватного акцiонерного товариства "Днiпровський крохмале-патоковий комбiнат"  10 000,00 грн (десять тисяч гривень 00 копiйок) вiдшкодування витрат на професiйну правничу допомогу, понесених у зв`язку з розглядом касацiйної скарги Днiпровської селищної ради Верхньоднiпровського району Днiпропетровської областi на Постанову Центрального апеляцiйного господарського суду вiд 12.05.2020 та рiшення Господарського суду Днiпропетровської областi вiд 29.01.2020 у справi № 904/4579/19.</w:t>
            </w:r>
          </w:p>
          <w:p w14:paraId="442F6C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A52A1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153E4" w14:paraId="13B458B7"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59CDB9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w:t>
            </w:r>
          </w:p>
        </w:tc>
        <w:tc>
          <w:tcPr>
            <w:tcW w:w="1500" w:type="dxa"/>
            <w:tcBorders>
              <w:top w:val="single" w:sz="6" w:space="0" w:color="auto"/>
              <w:left w:val="single" w:sz="6" w:space="0" w:color="auto"/>
              <w:bottom w:val="single" w:sz="6" w:space="0" w:color="auto"/>
              <w:right w:val="single" w:sz="6" w:space="0" w:color="auto"/>
            </w:tcBorders>
          </w:tcPr>
          <w:p w14:paraId="445EF7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right w:val="single" w:sz="6" w:space="0" w:color="auto"/>
            </w:tcBorders>
          </w:tcPr>
          <w:p w14:paraId="0A5BCB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Днiпропетровської областi</w:t>
            </w:r>
          </w:p>
        </w:tc>
        <w:tc>
          <w:tcPr>
            <w:tcW w:w="2000" w:type="dxa"/>
            <w:tcBorders>
              <w:top w:val="single" w:sz="6" w:space="0" w:color="auto"/>
              <w:left w:val="single" w:sz="6" w:space="0" w:color="auto"/>
              <w:bottom w:val="single" w:sz="6" w:space="0" w:color="auto"/>
              <w:right w:val="single" w:sz="6" w:space="0" w:color="auto"/>
            </w:tcBorders>
          </w:tcPr>
          <w:p w14:paraId="7EA9F2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"ФАЄР ПРОТЕКШН"</w:t>
            </w:r>
          </w:p>
        </w:tc>
        <w:tc>
          <w:tcPr>
            <w:tcW w:w="2000" w:type="dxa"/>
            <w:tcBorders>
              <w:top w:val="single" w:sz="6" w:space="0" w:color="auto"/>
              <w:left w:val="single" w:sz="6" w:space="0" w:color="auto"/>
              <w:bottom w:val="single" w:sz="6" w:space="0" w:color="auto"/>
              <w:right w:val="single" w:sz="6" w:space="0" w:color="auto"/>
            </w:tcBorders>
          </w:tcPr>
          <w:p w14:paraId="58BA78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"ДНIПРОВСЬКИЙ КПК"</w:t>
            </w:r>
          </w:p>
        </w:tc>
        <w:tc>
          <w:tcPr>
            <w:tcW w:w="2000" w:type="dxa"/>
            <w:tcBorders>
              <w:top w:val="single" w:sz="6" w:space="0" w:color="auto"/>
              <w:left w:val="single" w:sz="6" w:space="0" w:color="auto"/>
              <w:bottom w:val="single" w:sz="6" w:space="0" w:color="auto"/>
              <w:right w:val="single" w:sz="6" w:space="0" w:color="auto"/>
            </w:tcBorders>
          </w:tcPr>
          <w:p w14:paraId="04B1E1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14:paraId="3724A3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у сумi 2 522 201,69 грн.  за договором  пiдряду</w:t>
            </w:r>
          </w:p>
        </w:tc>
        <w:tc>
          <w:tcPr>
            <w:tcW w:w="1621" w:type="dxa"/>
            <w:tcBorders>
              <w:top w:val="single" w:sz="6" w:space="0" w:color="auto"/>
              <w:left w:val="single" w:sz="6" w:space="0" w:color="auto"/>
              <w:bottom w:val="single" w:sz="6" w:space="0" w:color="auto"/>
            </w:tcBorders>
          </w:tcPr>
          <w:p w14:paraId="139D46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Справа розглядається</w:t>
            </w:r>
          </w:p>
        </w:tc>
      </w:tr>
      <w:tr w:rsidR="000153E4" w14:paraId="34825192"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08BC2273"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153E4" w14:paraId="6E851761"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068025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"ФАЄР ПРОТЕКШН" звернулося до господарського суду з позовом до Приватного акцiонерного товариства "ДНIПРОВСЬКИЙ КРОХМАЛЕПАТОКОВИЙ КОМБIНАТ" та  просить суд стягнути 2 103 826,98грн. - боргу, 20 231,32грн. - 3% рiчних, 10 308,75грн. - iнфляцiйних витрат, 387 834,64грн. - пенi за договором пiдряду. Також позивач просить стягнути 15 000,00грн. - витрат на надання юридичних послуг та судовий збiр.</w:t>
            </w:r>
          </w:p>
          <w:p w14:paraId="7D3BF7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09D38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A88A5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74D64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Суд ухвалив зобов`язати  Товариство з обмеженою вiдповiдальнiстю "ФАЄР ПРОТЕКШН" та  Приватне акцiонерне товариство "ДНIПРОВСЬКИЙ КРОХМАЛЕПАТОКОВИЙ КОМБIНАТ"  надати доступ   12.05.2021  з  11:00 години  до  нежитлових  примiщень   з  пiдлогою  з  полiмерним   покриттям   за  адресою:  Днiпропетровська область, Верхньоднiпровський  район, смт. Днiпровське, вул.  Олександра   Островського, б. 9., забезпечити   прибуття  експерта, безперешкодний  доступ до  об`єктiв  дослiдження  та   належнi   умови   для  його  роботи; забезпечити  за  допомогою   вiдповiдного   технiчного   персоналу  та   iнструментарiю   виконання  вирубок (шурфiв) дослiджуваної  пiдлоги; забезпечити  присутнiсть   при   дослiдженнi   всiх   сторiн   (або  їх   законних  представникiв).  </w:t>
            </w:r>
          </w:p>
          <w:p w14:paraId="4F1BC6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78CC5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153E4" w14:paraId="1C2C23C1"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02DEE9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4</w:t>
            </w:r>
          </w:p>
        </w:tc>
        <w:tc>
          <w:tcPr>
            <w:tcW w:w="1500" w:type="dxa"/>
            <w:tcBorders>
              <w:top w:val="single" w:sz="6" w:space="0" w:color="auto"/>
              <w:left w:val="single" w:sz="6" w:space="0" w:color="auto"/>
              <w:bottom w:val="single" w:sz="6" w:space="0" w:color="auto"/>
              <w:right w:val="single" w:sz="6" w:space="0" w:color="auto"/>
            </w:tcBorders>
          </w:tcPr>
          <w:p w14:paraId="3CA68C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right w:val="single" w:sz="6" w:space="0" w:color="auto"/>
            </w:tcBorders>
          </w:tcPr>
          <w:p w14:paraId="5C69AF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апеляцiйний господарський суд</w:t>
            </w:r>
          </w:p>
        </w:tc>
        <w:tc>
          <w:tcPr>
            <w:tcW w:w="2000" w:type="dxa"/>
            <w:tcBorders>
              <w:top w:val="single" w:sz="6" w:space="0" w:color="auto"/>
              <w:left w:val="single" w:sz="6" w:space="0" w:color="auto"/>
              <w:bottom w:val="single" w:sz="6" w:space="0" w:color="auto"/>
              <w:right w:val="single" w:sz="6" w:space="0" w:color="auto"/>
            </w:tcBorders>
          </w:tcPr>
          <w:p w14:paraId="5D7D87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"ДНIПРОВСЬКИЙ КПК"</w:t>
            </w:r>
          </w:p>
        </w:tc>
        <w:tc>
          <w:tcPr>
            <w:tcW w:w="2000" w:type="dxa"/>
            <w:tcBorders>
              <w:top w:val="single" w:sz="6" w:space="0" w:color="auto"/>
              <w:left w:val="single" w:sz="6" w:space="0" w:color="auto"/>
              <w:bottom w:val="single" w:sz="6" w:space="0" w:color="auto"/>
              <w:right w:val="single" w:sz="6" w:space="0" w:color="auto"/>
            </w:tcBorders>
          </w:tcPr>
          <w:p w14:paraId="33CAE6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"ТТРЕЙД"</w:t>
            </w:r>
          </w:p>
        </w:tc>
        <w:tc>
          <w:tcPr>
            <w:tcW w:w="2000" w:type="dxa"/>
            <w:tcBorders>
              <w:top w:val="single" w:sz="6" w:space="0" w:color="auto"/>
              <w:left w:val="single" w:sz="6" w:space="0" w:color="auto"/>
              <w:bottom w:val="single" w:sz="6" w:space="0" w:color="auto"/>
              <w:right w:val="single" w:sz="6" w:space="0" w:color="auto"/>
            </w:tcBorders>
          </w:tcPr>
          <w:p w14:paraId="09E8FB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14:paraId="4A02A2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недiйсними положення: пункту 4 додаткової угоди № 21 вiд 03.09.2019 р. до договору № IНЖ-000194 повнiстю;пункту 1 додаткової угоди № 22 вiд 03.09.2019 р. до договору № IНЖ-000194 повнiстю;пункту 2 додаткової угоди № 22 вiд 03.09.2019 р. до договору № IНЖ-000194 повнiстю;пункту 3 додаткової угоди № 22 вiд 03.09.2019 р. до договору № IНЖ-000194 повнiстю; - зобов`язати Товариство з обмеженою вiдповiдальнiстю "Ттрейд" своїми силами i за власний рахунок переробити виконанi з недолiками та вiдступами роботи за Договором № IНЖ-000194 для забезпечення їх належної якостi.</w:t>
            </w:r>
          </w:p>
        </w:tc>
        <w:tc>
          <w:tcPr>
            <w:tcW w:w="1621" w:type="dxa"/>
            <w:tcBorders>
              <w:top w:val="single" w:sz="6" w:space="0" w:color="auto"/>
              <w:left w:val="single" w:sz="6" w:space="0" w:color="auto"/>
              <w:bottom w:val="single" w:sz="6" w:space="0" w:color="auto"/>
            </w:tcBorders>
          </w:tcPr>
          <w:p w14:paraId="621A0B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Прийнято вiдмову Приватного акцiонерного товариства "Днiпровський крохмале-патоковий комбiнат" вiд позову у справi №910/2788/20. Суд постановив стягнути з ПрАТ "Днiпровський крохмале-патоковий комбiнат" 18 500 грн.</w:t>
            </w:r>
          </w:p>
        </w:tc>
      </w:tr>
      <w:tr w:rsidR="000153E4" w14:paraId="7B7CAC71"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64646B7E"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153E4" w14:paraId="23066567"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78F06B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Приватне акцiонерне товариство "Днiпровський крохмале-патоковий комбiнат" (далi - позивач) звернулось до Господарського суду мiста Києва iз позовною заявою до  з обмеженою вiдповiдальнiстю "ТТРЕЙД" (далi - вiдповiдач), в якiй просить суд про визнання недiйсними положення: пункту 4 додаткової угоди № 21 вiд 03.09.2019 р. до договору № IНЖ-000194 повнiстю;пункту 1 додаткової угоди № 22 вiд 03.09.2019 р. до договору № IНЖ-000194 повнiстю;пункту 2 додаткової угоди № 22 вiд 03.09.2019 р. до договору № IНЖ-000194 повнiстю;пункту 3 додаткової угоди № 22 вiд 03.09.2019 р. до договору № IНЖ-000194 повнiстю; - зобов`язати Товариство з обмеженою вiдповiдальнiстю "Ттрейд" своїми силами i за власний рахунок переробити виконанi з недолiками та вiдступами роботи за Договором № IНЖ-000194 для забезпечення їх належної якостi.</w:t>
            </w:r>
          </w:p>
          <w:p w14:paraId="3A694D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4C078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6EECD9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25102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Господарського суду мiста Києва вiд 30.06.2020 у справi №910/2788/20 у позовi вiдмовлено повнiстю.</w:t>
            </w:r>
          </w:p>
          <w:p w14:paraId="58CB66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E1FBE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2CE00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3F093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Додатковим рiшенням Господарського суду мiста Києва вiд 14.07.2020 у справi №910/2788/20 заяву Товариства з обмеженою вiдповiдальнiстю "Ттрейд" про прийняття додаткового рiшення про витрати на правову допомогу у справi задоволено повнiстю. </w:t>
            </w:r>
          </w:p>
          <w:p w14:paraId="1F52AE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1FD62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30B9C2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17383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Ухвалою Пiвнiчного апеляцiйного господарського суду вiд 17.12.2020 у справi №910/2788/20 заяву Приватного акцiонерного товариства "Днiпровський крохмале-патоковий комбiнат" про вiдмову вiд позову у справi №910/2788/20 задоволено. Прийнято вiдмову Приватного акцiонерного товариства "Днiпровський крохмале-патоковий комбiнат" вiд позову у справi №910/2788/20. Рiшення Господарського суду мiста Києва вiд 30.06.2020 №910/2788/20 визнано нечинним. Провадження у справi № 910/2788/20 закрито. Додаткове рiшення Господарського суду мiста Києва вiд 14.07.2020 у справi № 910/2788/20 залишено чинним. Повернуто Приватному акцiонерному товариству "Днiпровський крохмале-патоковий комбiнат"- 4 729,50 грн  судового збору, сплаченого за подання апеляцiйної скарги. 01.2021 р. </w:t>
            </w:r>
          </w:p>
          <w:p w14:paraId="2783BD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3FF8B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DA8CB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F8E59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12.01.2021 р. Пiвнiчний апеляцiйний господарський суд постановив Заяву Товариства з обмеженою вiдповiдальнiстю "ТТРЕЙД" про ухвалення додаткового рiшення щодо стягнення витрат на правничу допомогу у справi №910/2788/20 задовольнити частков Стягнути з Приватного акцiонерного товариства "Днiпровський крохмале-патоковий комбiнат" на користь Товариства з обмеженою вiдповiдальнiстю "ТТРЕЙД" 18 500 (вiсiмнадцять тисяч  п`ятсот) грн 00 коп.</w:t>
            </w:r>
          </w:p>
        </w:tc>
      </w:tr>
      <w:tr w:rsidR="000153E4" w14:paraId="2FD9A8F5"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476CF1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5</w:t>
            </w:r>
          </w:p>
        </w:tc>
        <w:tc>
          <w:tcPr>
            <w:tcW w:w="1500" w:type="dxa"/>
            <w:tcBorders>
              <w:top w:val="single" w:sz="6" w:space="0" w:color="auto"/>
              <w:left w:val="single" w:sz="6" w:space="0" w:color="auto"/>
              <w:bottom w:val="single" w:sz="6" w:space="0" w:color="auto"/>
              <w:right w:val="single" w:sz="6" w:space="0" w:color="auto"/>
            </w:tcBorders>
          </w:tcPr>
          <w:p w14:paraId="397936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right w:val="single" w:sz="6" w:space="0" w:color="auto"/>
            </w:tcBorders>
          </w:tcPr>
          <w:p w14:paraId="7A375F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Днiпропетровської обл. та Центральний апеляцiйний господарський суд</w:t>
            </w:r>
          </w:p>
        </w:tc>
        <w:tc>
          <w:tcPr>
            <w:tcW w:w="2000" w:type="dxa"/>
            <w:tcBorders>
              <w:top w:val="single" w:sz="6" w:space="0" w:color="auto"/>
              <w:left w:val="single" w:sz="6" w:space="0" w:color="auto"/>
              <w:bottom w:val="single" w:sz="6" w:space="0" w:color="auto"/>
              <w:right w:val="single" w:sz="6" w:space="0" w:color="auto"/>
            </w:tcBorders>
          </w:tcPr>
          <w:p w14:paraId="395707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"ТТРЕЙД"</w:t>
            </w:r>
          </w:p>
        </w:tc>
        <w:tc>
          <w:tcPr>
            <w:tcW w:w="2000" w:type="dxa"/>
            <w:tcBorders>
              <w:top w:val="single" w:sz="6" w:space="0" w:color="auto"/>
              <w:left w:val="single" w:sz="6" w:space="0" w:color="auto"/>
              <w:bottom w:val="single" w:sz="6" w:space="0" w:color="auto"/>
              <w:right w:val="single" w:sz="6" w:space="0" w:color="auto"/>
            </w:tcBorders>
          </w:tcPr>
          <w:p w14:paraId="5ABABE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"ДНIПРОВСЬКИЙ КПК"</w:t>
            </w:r>
          </w:p>
        </w:tc>
        <w:tc>
          <w:tcPr>
            <w:tcW w:w="2000" w:type="dxa"/>
            <w:tcBorders>
              <w:top w:val="single" w:sz="6" w:space="0" w:color="auto"/>
              <w:left w:val="single" w:sz="6" w:space="0" w:color="auto"/>
              <w:bottom w:val="single" w:sz="6" w:space="0" w:color="auto"/>
              <w:right w:val="single" w:sz="6" w:space="0" w:color="auto"/>
            </w:tcBorders>
          </w:tcPr>
          <w:p w14:paraId="492A67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14:paraId="7AE1B0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у розмiрi 7 386 073, 48 грн</w:t>
            </w:r>
          </w:p>
        </w:tc>
        <w:tc>
          <w:tcPr>
            <w:tcW w:w="1621" w:type="dxa"/>
            <w:tcBorders>
              <w:top w:val="single" w:sz="6" w:space="0" w:color="auto"/>
              <w:left w:val="single" w:sz="6" w:space="0" w:color="auto"/>
              <w:bottom w:val="single" w:sz="6" w:space="0" w:color="auto"/>
            </w:tcBorders>
          </w:tcPr>
          <w:p w14:paraId="3F3D5B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Судом повнiстю задовено позов ТОВ "ТТРЕЙД"</w:t>
            </w:r>
          </w:p>
        </w:tc>
      </w:tr>
      <w:tr w:rsidR="000153E4" w14:paraId="6FAFA857"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4C33862F"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153E4" w14:paraId="6FC4C07A"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40DA07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"ТТРЕЙД" звернулося до Господарського суду Днiпропетровської областi з позовом до Приватного акцiонерного товариства "ДНIПРОВСЬКИЙ КРОХМАЛЕПАТОКОВИЙ КОМБIНАТ" про стягнення заборгованостi у розмiрi 7 386 073,48 грн та судовi витрати.</w:t>
            </w:r>
          </w:p>
          <w:p w14:paraId="0765F5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D8184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CB801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A158E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господарського суду Днiпропетровської областi вiд 15.01.2020 позов задоволено повнiстю. Стягнуто з вiдповiдача на користь позивача заборгованiсть у розмiрi 7 386 073,48 грн та судовий збiр у розмiрi 110 791,11 грн. Додатковим рiшенням господарського суду Днiпропетровської областi вiд 28.01.2020 стягнуто з вiдповiдача на користь позивача витрати на професiйну правничу допомогу у розмiрi 40 000,00 грн. Постановою Центрального апеляцiйного господарського суду вiд 03.08.2020 рiшення господарського суду Днiпропетровської областi вiд 15.01.2020 та додаткове рiшення господарського суду Днiпропетровської областi вiд 28.01.2020 залишенi без змiн. Постановою Центрального апеляцiйного господарського суду вiд 03.08.2020 стягнуто з вiдповiдача на користь позивача витрати на професiйну правничу допомогу - 30 000,00 грн.</w:t>
            </w:r>
          </w:p>
          <w:p w14:paraId="081A0D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A770A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3DAA3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5D148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20.08.2020 через канцелярiю суду вiд вiдповiдача надiйшла заява про вiдстрочку виконання рiшення у справi № 904/4661/19, в якiй вiн просить суд вiдстрочити на один рiк виконання рiшення господарського суду Днiпропетровської областi вiд 15.01.2020 та додаткового рiшення господарського суду Днiпропетровської областi вiд 28.01.2020. Ухвалою господарського суду Днiпропетровської областi вiд 26.08.2020 прийнято заяву про вiдстрочку виконання рiшення суду до розгляду та призначено її розгляд у судовому засiданнi на 03.09.2020.</w:t>
            </w:r>
          </w:p>
          <w:p w14:paraId="68CE5D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FE7C5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9A148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B5DA4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01.09.2020 вiд вiдповiдача надiйшла заява, в якiй вiн просить суд залишити без розгляду заяву про вiдстрочення виконання рiшення. Заява обгрунтована тим, що вiдповiдачем виконано у повному обсязi рiшення господарського суду Днiпропетровської областi вiд 15.01.2020 та додаткове рiшення господарського суду Днiпропетровської областi вiд 28.01.2020.</w:t>
            </w:r>
          </w:p>
          <w:p w14:paraId="228464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C22D7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153E4" w14:paraId="0701C236" w14:textId="77777777">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14:paraId="6A18F1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6</w:t>
            </w:r>
          </w:p>
        </w:tc>
        <w:tc>
          <w:tcPr>
            <w:tcW w:w="1500" w:type="dxa"/>
            <w:tcBorders>
              <w:top w:val="single" w:sz="6" w:space="0" w:color="auto"/>
              <w:left w:val="single" w:sz="6" w:space="0" w:color="auto"/>
              <w:bottom w:val="single" w:sz="6" w:space="0" w:color="auto"/>
              <w:right w:val="single" w:sz="6" w:space="0" w:color="auto"/>
            </w:tcBorders>
          </w:tcPr>
          <w:p w14:paraId="59FC15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000" w:type="dxa"/>
            <w:tcBorders>
              <w:top w:val="single" w:sz="6" w:space="0" w:color="auto"/>
              <w:left w:val="single" w:sz="6" w:space="0" w:color="auto"/>
              <w:bottom w:val="single" w:sz="6" w:space="0" w:color="auto"/>
              <w:right w:val="single" w:sz="6" w:space="0" w:color="auto"/>
            </w:tcBorders>
          </w:tcPr>
          <w:p w14:paraId="36E2C3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Днiпропетровської обл. та Центральний апеляцiйний господарський суд</w:t>
            </w:r>
          </w:p>
        </w:tc>
        <w:tc>
          <w:tcPr>
            <w:tcW w:w="2000" w:type="dxa"/>
            <w:tcBorders>
              <w:top w:val="single" w:sz="6" w:space="0" w:color="auto"/>
              <w:left w:val="single" w:sz="6" w:space="0" w:color="auto"/>
              <w:bottom w:val="single" w:sz="6" w:space="0" w:color="auto"/>
              <w:right w:val="single" w:sz="6" w:space="0" w:color="auto"/>
            </w:tcBorders>
          </w:tcPr>
          <w:p w14:paraId="34665C2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"ТТРЕЙД"</w:t>
            </w:r>
          </w:p>
        </w:tc>
        <w:tc>
          <w:tcPr>
            <w:tcW w:w="2000" w:type="dxa"/>
            <w:tcBorders>
              <w:top w:val="single" w:sz="6" w:space="0" w:color="auto"/>
              <w:left w:val="single" w:sz="6" w:space="0" w:color="auto"/>
              <w:bottom w:val="single" w:sz="6" w:space="0" w:color="auto"/>
              <w:right w:val="single" w:sz="6" w:space="0" w:color="auto"/>
            </w:tcBorders>
          </w:tcPr>
          <w:p w14:paraId="55EA36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"ДНIПРОВСЬКИЙ КПК"</w:t>
            </w:r>
          </w:p>
        </w:tc>
        <w:tc>
          <w:tcPr>
            <w:tcW w:w="2000" w:type="dxa"/>
            <w:tcBorders>
              <w:top w:val="single" w:sz="6" w:space="0" w:color="auto"/>
              <w:left w:val="single" w:sz="6" w:space="0" w:color="auto"/>
              <w:bottom w:val="single" w:sz="6" w:space="0" w:color="auto"/>
              <w:right w:val="single" w:sz="6" w:space="0" w:color="auto"/>
            </w:tcBorders>
          </w:tcPr>
          <w:p w14:paraId="154B39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Вiдсутня</w:t>
            </w:r>
          </w:p>
        </w:tc>
        <w:tc>
          <w:tcPr>
            <w:tcW w:w="3000" w:type="dxa"/>
            <w:tcBorders>
              <w:top w:val="single" w:sz="6" w:space="0" w:color="auto"/>
              <w:left w:val="single" w:sz="6" w:space="0" w:color="auto"/>
              <w:bottom w:val="single" w:sz="6" w:space="0" w:color="auto"/>
              <w:right w:val="single" w:sz="6" w:space="0" w:color="auto"/>
            </w:tcBorders>
          </w:tcPr>
          <w:p w14:paraId="01E354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у розмiрi 1 351 554,85 грн з ПрАТ "ДНIПРОВСЬКИЙ КПК" та за зустрiчним позовом про визнання недiйсними п.4, 5 додаткової угоди №22 вiд 03.09.2019 року до договору пiдряду на виконання робiт № ГП 070518 вiд 07.05.2018 року та стягнення штрафних санкцiй в сумi 50 000,00 грн.</w:t>
            </w:r>
          </w:p>
        </w:tc>
        <w:tc>
          <w:tcPr>
            <w:tcW w:w="1621" w:type="dxa"/>
            <w:tcBorders>
              <w:top w:val="single" w:sz="6" w:space="0" w:color="auto"/>
              <w:left w:val="single" w:sz="6" w:space="0" w:color="auto"/>
              <w:bottom w:val="single" w:sz="6" w:space="0" w:color="auto"/>
            </w:tcBorders>
          </w:tcPr>
          <w:p w14:paraId="091BB5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Судом позов ТОВ "ТТРЕЙД" задоволено в повному обсязi</w:t>
            </w:r>
          </w:p>
        </w:tc>
      </w:tr>
      <w:tr w:rsidR="000153E4" w14:paraId="148BA631"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698453B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153E4" w14:paraId="7641169C" w14:textId="77777777">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14:paraId="4C7360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"ТТРЕЙД" звернулося до господарського суду Днiпропетровської областi з позовом до Приватного акцiонерного товариства "ДНIПРОВСЬКИЙ КРОХМАЛЕПАТОКОВИЙ КОМБIНАТ" i просить суд стягнути 201 150,66 грн. - 3% рiчних за перiод з 01.10.2019р., 148 292,22 грн. - iнфляцiйних витрат за перiод з 01.10.2019р. по 31.07.2020р., 1 002 111,97 грн. - пенi за перiод з 01.10.2019р. по 01.04.2020р.</w:t>
            </w:r>
          </w:p>
          <w:p w14:paraId="013D3E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5961E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B1F44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99934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21.10.2020р. Приватне акцiонерне товариство "Днiпровський крохмалепатоковий комбiнат" звернувся до Господарського суду iз зустрiчною позовною заявою до Товариства з обмеженою вiдповiдальнiстю "ТТРЕЙД" i просить суд визнати недiйсними положення пункту 4 додаткової угоди № 22 вiд 03.09.2019 року до договору №IНЖ-000194 пiдряду на виконання робiт №ГП070518 вiд 07.05.2018 року повнiстю, наступного змiсту: "Керуючись частиною 3 статтi 653 Цивiльного кодексу України, Сторони дiйшли згоди виключити пункт 3.5. Договору пiдряду на виконання робiт № ГП070518 (IНЖ-000194) вiд 07 травня 2018 р. з дня укладення договору i набрання ним чинностi, та iз зазначеного моменту припинити всi зобов`язання передбаченi вiдповiдним пунктом договору"; пункту 5 додаткової угоди № 22 вiд 03.09.2019 року до договору № IНЖ-000194 пiдряду на виконання робiт №ГП070518 вiд 07.05.2018 року повнiстю, наступного змiсту: "Керуючись частиною 3 статтi 653 Цивiльного кодексу України, Сторони дiйшли згоди виключити пункт 6.3. Договору пiдряду на виконання робiт № ГП070518  (IНЖ-000194) вiд 07 травня 2018 р. з дня укладення договору i набрання ним чинностi, та iз зазначеного моменту припинити всi зобов`язання передбаченi вiдповiдним пунктом договору". Стягнути штраф 50000 грн. за Договором № IНЖ-000194 пiдряду на виконання робiт №ГП070518 вiд 07.05.2018 року за порушення пiдрядником кiнцевого строку виконання робiт з вини Пiдрядника бiльше нiж на 10 календарних днiв, судовi витрати на професiйну правничу допомогу адвоката та судовий збiр.</w:t>
            </w:r>
          </w:p>
          <w:p w14:paraId="157107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2C30FC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E5635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7C4955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Ухвалою Господарського суду Днiпропетровської областi вiд 26.10.2020 зустрiчну позовну заяву залишено без руху. 06.11.2020 Приватне акцiонерне товариство "Днiпровський крохмалепатоковий комбiнат" подало заяву на виконання ухвали Господарського суду Днiпропетровської областi вiд 26.10.2020. Ухвалою Господарського суду Днiпропетровської областi вiд 16.11.2020 повернуто  Приватному акцiонерному товариству "Днiпровський крохмалепатоковий комбiнат" зустрiчну позовну заяву i доданi до неї документи. Постановою Центрального господарського суду вiд 03.02.2021 апеляцiйну скаргу Приватного акцiонерного товариства "ДНIПРОВСЬКИЙ КРОХМАЛЕПАТОКОВИЙ КОМБIНАТ" на ухвалу господарського суду Днiпропетровської областi вiд 16.11.2020 про повернення зустрiчної позовної заяви у справi №904/5299/20 задоволено. Ухвалу господарського суду Днiпропетровської областi вiд 16.11.2020 про повернення зустрiчної позовної заяви у справi №904/5299/20 - скасовано. </w:t>
            </w:r>
          </w:p>
          <w:p w14:paraId="246886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8EE16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0E6B6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E0411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Господарського суду Днiпропетровської областi вiд 25.03.2021 первiсний позов задоволено в повному обсязi. Стягнуто з Приватного акцiонерного товариства "ДНIПРОВСЬКИЙ КРОХМАЛЕПАТОКОВИЙ КОМБIНАТ" на користь Товариства з обмеженою вiдповiдальнiстю "ТТРЕЙД" 201 150,66 грн. - 3% рiчних за перiод з 01.10.2019 до 27.08.2020, 148 292,22 грн. - iнфляцiйних витрат за перiод з 01.10.2019 по 31.07.2020, 1 002 111,97 грн. - пенi за перiод з 01.10.2019 по 01.04.2020 та судовий збiр у сумi 20 274,00 грн. В задоволеннi зустрiчних позовних вимог вiдмовлено.</w:t>
            </w:r>
          </w:p>
          <w:p w14:paraId="2D1070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6AB034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4D066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49EB61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05.04.2021 Господарський суд додатково вирiшив стягнути з Приватного акцiонерного товариства "ДНIПРОВСЬКИЙ КРОХМАЛЕПАТОКОВИЙ КОМБIНАТ" на користь Товариства з обмеженою вiдповiдальнiстю "ТТРЕЙД" 68 000,00 грн. - витрат на професiйну правничу допомогу.</w:t>
            </w:r>
          </w:p>
          <w:p w14:paraId="660641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190FC6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D3C2B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58672A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Колегiя суддiв Центрального апеляцiйного господарського суду, ознайомившись з матерiалами оскарження та апеляцiйною скаргою, дiйшла до висновку про необхiднiсть вiдмови у вiдкриттi апеляцiйного провадження за даною апеляцiйною скаргою.</w:t>
            </w:r>
          </w:p>
          <w:p w14:paraId="08DC5A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p w14:paraId="089925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14:paraId="3A0D60D3"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sectPr w:rsidR="000153E4">
          <w:pgSz w:w="16838" w:h="11906" w:orient="landscape"/>
          <w:pgMar w:top="850" w:right="850" w:bottom="850" w:left="1400" w:header="708" w:footer="708" w:gutter="0"/>
          <w:cols w:space="720"/>
          <w:noEndnote/>
        </w:sectPr>
      </w:pPr>
    </w:p>
    <w:p w14:paraId="2E4845C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14:paraId="25A90B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135A5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620D13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Емiтент не мав фiлiй, представництв, iнших вiдокремлених пiдроздiлiв та дочiрнiх пiдприємств. Операцiйне керiвництво здiйснював генеральний директор. </w:t>
      </w:r>
    </w:p>
    <w:p w14:paraId="2AACED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1913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FC65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DF72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порiвняннi з попереднiм перiодом, в органiзацiйнiй структурi Емiтента вiдбулись наступнi змiни:</w:t>
      </w:r>
    </w:p>
    <w:p w14:paraId="4F4A52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40AB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введена нова посада -директор операцiйний, який керує:</w:t>
      </w:r>
    </w:p>
    <w:p w14:paraId="58FA44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352E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-менеджером з логiстики в пiдпорядкуваннi якого:</w:t>
      </w:r>
    </w:p>
    <w:p w14:paraId="573ED1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EAF5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транспортний цех,</w:t>
      </w:r>
    </w:p>
    <w:p w14:paraId="13E38B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70DC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вiддiл логiстики,</w:t>
      </w:r>
    </w:p>
    <w:p w14:paraId="53D4B1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A822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готової продукцiї,</w:t>
      </w:r>
    </w:p>
    <w:p w14:paraId="4A4547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D562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центральний склад.</w:t>
      </w:r>
    </w:p>
    <w:p w14:paraId="3B290B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ABEE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-службою контролю якостi;</w:t>
      </w:r>
    </w:p>
    <w:p w14:paraId="4EEC17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4205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 iнженером, якому пiдпорядковуються технiчнi служби;</w:t>
      </w:r>
    </w:p>
    <w:p w14:paraId="49E42A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2D82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головним технологом;</w:t>
      </w:r>
    </w:p>
    <w:p w14:paraId="59F22D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D4CC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виробничими цехами (сировини, крохмальний, патоки i глюкози, кормiв та олiї);</w:t>
      </w:r>
    </w:p>
    <w:p w14:paraId="10B229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E4EE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зазначених пiдроздiлiв, до органiзацiйної структури станом на 31.12.2020 входили:</w:t>
      </w:r>
    </w:p>
    <w:p w14:paraId="729475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63D3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фiнансова служба на чолi з директором фiнансовим;</w:t>
      </w:r>
    </w:p>
    <w:p w14:paraId="44B4A9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C7B2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кадрова служба на чолi з менеджером по персоналу;</w:t>
      </w:r>
    </w:p>
    <w:p w14:paraId="4527B9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121A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вiддiл матерiально технiчного забезпечення;</w:t>
      </w:r>
    </w:p>
    <w:p w14:paraId="7193F6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5A70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вiддiл охорони працi;</w:t>
      </w:r>
    </w:p>
    <w:p w14:paraId="2C87BB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28F9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адмiнiстративний вiддiл;</w:t>
      </w:r>
    </w:p>
    <w:p w14:paraId="34F581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76AA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служба з безпеки.</w:t>
      </w:r>
    </w:p>
    <w:p w14:paraId="687F77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1D5D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14:paraId="6A8CE4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в 2020 роцi становила 753 особи. Позаштатнi працiвники, особи, якi працюють за сумiсництвом, працiвники, якi працювали на умовах неповного робочого часу (дня, тижня) у звiтному пер iодi склали 12 чоловiк (працюють за сумiцництвом).</w:t>
      </w:r>
    </w:p>
    <w:p w14:paraId="3A227D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4151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EE08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C3AE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2020 рiк склав 118 726,6 тис. грн. Фонд оплати працi зрiс порiвняно з попереднiм роком на 4 281,3 тис. грн у зв'язку з пiдвищенням рiвня заробiтної плати в середньому по галузi. Середня заробiтна плата працiвникiв Емiтента у 2020 роцi становила 13 139,29 грн на мiсяць.</w:t>
      </w:r>
    </w:p>
    <w:p w14:paraId="18067E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2A5A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D33B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8B85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Емiтента спрямована на забезпечення персоналом з рiвнем квалiфiкацiї, що вiдповiдає його операцiйним потребам та вимогам сучасного виробництва. Основними завданнями кадрової полiтики є:</w:t>
      </w:r>
    </w:p>
    <w:p w14:paraId="448BA9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E51A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пiдбiр персоналу вiдповiдно до потреб Емiтента;</w:t>
      </w:r>
    </w:p>
    <w:p w14:paraId="3C2C13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01E0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забезпечення ефективної дiяльностi спiвробiтникiв;</w:t>
      </w:r>
    </w:p>
    <w:p w14:paraId="1D17B7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E212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забезпечення реалiзацiї кадрового потенцiалу.</w:t>
      </w:r>
    </w:p>
    <w:p w14:paraId="48E10D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DCA6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E7B6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58B4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Досягнення мети кадрової полiтики та вирiшення поставлених завдань здiйснюється наступним чином:</w:t>
      </w:r>
    </w:p>
    <w:p w14:paraId="190D1F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6FA3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реалiзується принцип соцiального партнерства при взаємодiї мiж спiвробiтниками рiзних рiвнiв;</w:t>
      </w:r>
    </w:p>
    <w:p w14:paraId="00F2A5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B4DD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створюються умови працi, спрямованi на професiйне та кар'єрне зростання спiвробiтникiв;</w:t>
      </w:r>
    </w:p>
    <w:p w14:paraId="709864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5815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встановлюються чiткi та досяжнi цiлi, контролюється їх досягнення, передбачається винагорода в залежностi вiд досягнутих результатiв;</w:t>
      </w:r>
    </w:p>
    <w:p w14:paraId="4B2F5A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BCF1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формується корпоративна культура ;</w:t>
      </w:r>
    </w:p>
    <w:p w14:paraId="55923D9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50CB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пiдвищується ефективнiсть управлiння персоналом шляхом його навчання та розвитку, оцiнки та мотивацiї.</w:t>
      </w:r>
    </w:p>
    <w:p w14:paraId="448E6B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AF15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DD14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5840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постiйно проводить роботу з пiдвищення квалiфiкацiї працiвникiв. Положення про професiйне навчання працiвникiв щорiчно переглядається та затверджується генеральним директором.</w:t>
      </w:r>
    </w:p>
    <w:p w14:paraId="2DB3E9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0566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w:t>
      </w:r>
      <w:r>
        <w:rPr>
          <w:rFonts w:ascii="Times New Roman CYR" w:hAnsi="Times New Roman CYR" w:cs="Times New Roman CYR"/>
          <w:b/>
          <w:bCs/>
          <w:sz w:val="24"/>
          <w:szCs w:val="24"/>
        </w:rPr>
        <w:lastRenderedPageBreak/>
        <w:t>участі емітента у відповідному об'єднанні, позиції емітента в структурі об'єднання</w:t>
      </w:r>
    </w:p>
    <w:p w14:paraId="6C3065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Емiтент не належав до будь-яких об'єднань.</w:t>
      </w:r>
    </w:p>
    <w:p w14:paraId="17A8B3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009C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388978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Емiтент не проводив спiльної дiяльностi з iншими пiдприємствами, органiзацiями, установами.</w:t>
      </w:r>
    </w:p>
    <w:p w14:paraId="0CF27D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B4A6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266F03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до Емiтента не надходили будь-якi пропозицiї щодо реорганiзацiї з боку третiх осiб.</w:t>
      </w:r>
    </w:p>
    <w:p w14:paraId="0BE8EB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A829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2B5827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за рiк, що закiнчився 31.12.2020 була складена вiдповiдно до Мiжнародних стандартiв фiнансової звiтностi (МСФЗ), затверджених Радою з Мiжнародних стандартiв бухгалтерського облiку (РМСБО), є звiтнiстю загального призначення та стосується лише одного суб'єкта господарювання. Ця фiнансова звiтнiсть була пiдготовлена вiдповiдно до принципу оцiнки за iсторичною вартiстю, за виключенням запасiв, якi вiдображенi за найнижчою з двох оцiнок - собiвартiстю або чистою вартiстю реалiзацiї. Фiнансова звiтнiсть представлена в українськiй гривнi, що є функцiональною валютою Товариства. Вся фiнансова iнформацiя, представлена в українських гривнях, округляється до найближчої тисячi ("тис. грн"), якщо не вказано iнше. Фiнансова звiтнiсть була пiдготовлена виходячи з припущення, що Товариство буде продовжувати свою дiяльнiсть в осяжному майбутньому, що передбачає реалiзацiю активiв та погашення зобов'язань у ходi звичайної дiяльностi.</w:t>
      </w:r>
    </w:p>
    <w:p w14:paraId="6FFC32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3B78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7EE5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2C3A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14:paraId="3FD32A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0E96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AD81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493F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 це матерiальнi об'єкти, якi утримуються з метою використання у виробництвi або постачаннi товарiв чи наданнi послуг, для надання в оренду або для адмiнiстративних цiлей, i очiкується, що вони будуть використовуватися протягом бiльше одного перiоду. Одиницею облiку основних засобiв та iнших необоротних матерiальних активiв є iнвентарний об'єкт.</w:t>
      </w:r>
    </w:p>
    <w:p w14:paraId="2D1232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18FE9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EAC2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3315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та iншi необоротнi матерiальнi активи, якi вiдповiдають критерiям визнання активу, при введеннi в експлуатацiю облiковуються за первiсною вартiстю (собiвартiстю), яка до такого введення в експлуатацiю формується та накопичується на рахунках капiтальних iнвестицiй. Первiсна вартiсть основних засобiв оцiнюється виходячи з фактичних витрат на їх придбання, якi включають:</w:t>
      </w:r>
    </w:p>
    <w:p w14:paraId="0EBECB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960F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покупну цiну, у тому числi податки, що не вiдшкодовуються, та</w:t>
      </w:r>
    </w:p>
    <w:p w14:paraId="3FCDC3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BF4C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будь-якi витрати, безпосередньо пов'язанi з приведенням активу в робочий стан i мiсця для його використання.</w:t>
      </w:r>
    </w:p>
    <w:p w14:paraId="6CDCAD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FB01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856C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9CE2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суттєвi позиковi витрати, безпосередньо пов'язанi з придбанням, будiвництвом або виробництвом основного квалiфiкованого активу, капiталiзуються як частина вартостi активу.</w:t>
      </w:r>
    </w:p>
    <w:p w14:paraId="32A605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3D19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000E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28DD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облiковує у складi незавершеного виробництва аванси виданi на придбання та модернiзацiю необоротних активiв без ПДВ.</w:t>
      </w:r>
    </w:p>
    <w:p w14:paraId="1CC4BE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DDCE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55A7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0076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Капiталiзацiя витрат на створення об'єкту основних засобiв та iнших необоротних матерiальних активiв припиняється у момент, коли вiдповiдний об'єкт знаходиться у мiсцi призначення та станi, необхiдному для його використання iз запланованою метою. Таким моментом є дата фактичного завершення створення активу, на яку Товариство вводить вiдповiдний актив в експлуатацiю.</w:t>
      </w:r>
    </w:p>
    <w:p w14:paraId="1BC6C0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D8F9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DCAD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FFE7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вiдображаються у фiнансовiй звiтностi пiсля їх первiсного визнання за первiсною вартiстю (собiвартiстю) за мiнусом накопиченої амортизацiї та збиткiв вiд зменшення корисностi.</w:t>
      </w:r>
    </w:p>
    <w:p w14:paraId="785159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DE0F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136B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0CFB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нарахування амортизацiї застосовується прямолiнiйний метод для всiх об'єктiв основних засобiв. Рiчна сума амортизацiї визначається дiленням первiсної вартостi на строк корисного використання об`єкта основних засобiв.</w:t>
      </w:r>
    </w:p>
    <w:p w14:paraId="6223F0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D094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CC01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5AAD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корисної експлуатацiї об'єкта основних засобiв визначається по окремих одиницях, з урахуванням характеру активу та пов'язаної з ним господарської дiяльностi. При визначеннi строку корисного використання активу враховуються такi чинники:</w:t>
      </w:r>
    </w:p>
    <w:p w14:paraId="39B57E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D58A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очiкуваний термiн використання активу;</w:t>
      </w:r>
    </w:p>
    <w:p w14:paraId="5537BA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03D5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очiкуваний фiзичний знос;</w:t>
      </w:r>
    </w:p>
    <w:p w14:paraId="6C1715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B36C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виснаження, що виникає в результатi змiн або покращень у виробництвi або внаслiдок змiни ринкового попиту,</w:t>
      </w:r>
    </w:p>
    <w:p w14:paraId="1A57DE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EE4C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юридичнi або аналогiчнi обмеження використання активу, такi як термiн дiї вiдповiдної оренди.</w:t>
      </w:r>
    </w:p>
    <w:p w14:paraId="4BEB32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F69E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1940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C831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Орiєнтовнi строки корисного використання основних засобiв Товариства є такими:</w:t>
      </w:r>
    </w:p>
    <w:p w14:paraId="1A31B1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6C29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 вiд 15 до 30 рокiв</w:t>
      </w:r>
    </w:p>
    <w:p w14:paraId="73707D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91D2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вiд 5 до 20 рокiв</w:t>
      </w:r>
    </w:p>
    <w:p w14:paraId="1E4FE5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12E5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 вiд 5 до 10 рокiв</w:t>
      </w:r>
    </w:p>
    <w:p w14:paraId="41FB98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162C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вiд 3 до 7 рокiв</w:t>
      </w:r>
    </w:p>
    <w:p w14:paraId="29A6FE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729D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18DE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31EB1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прирiвнюється до 0,00 грн.</w:t>
      </w:r>
    </w:p>
    <w:p w14:paraId="3B7CD8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9936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DC56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E395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об'єкта основних засобiв активом припиняється у разi його вибуття або якщо не очiкуються майбутнi економiчнi вигоди вiд його використання.</w:t>
      </w:r>
    </w:p>
    <w:p w14:paraId="43FB96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C266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E375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13F5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14:paraId="3ABFFB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2A44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7F9D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D867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 це активи, якi утримуються для продажу у звичайному ходi дiяльностi, перебувають у процесi виробництва для такого продажу або iснують у формi основних чи допомiжних матерiалiв для споживання у виробничому процесi або при наданнi послуг. Одиницею бухгалтерського облiку запасiв є їх найменування.</w:t>
      </w:r>
    </w:p>
    <w:p w14:paraId="44FB0A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C16E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A8F5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DAEE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(отриманi) або виробленi запаси зараховуються на баланс за первiсною вартiстю. Вартiсть запасiв є еквiвалентом їх цiни при оплатi на дату визнання. У разi вiдстрочення платежу за придбанi запаси, Товариство визнає такi запаси у складi активiв у сумi їх справедливої вартостi. Вiдсотки, нарахованi на умовах вiдстрочення платежу, не пiдлягають включенню до собiвартостi оприбуткованих запасiв.</w:t>
      </w:r>
    </w:p>
    <w:p w14:paraId="55FE35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684A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FFC6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76C0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Первiсною вартiстю запасiв, якi придбанi за плату, є собiвартiсть запасiв, яка складається iз</w:t>
      </w:r>
    </w:p>
    <w:p w14:paraId="70D446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A90B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вартостi придбаних запасiв за винятком непрямих податкiв;</w:t>
      </w:r>
    </w:p>
    <w:p w14:paraId="622B42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B57F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суми ввiзного мита;</w:t>
      </w:r>
    </w:p>
    <w:p w14:paraId="3DE2CC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BEB9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суми непрямих податкiв, пов'язаних з таким придбанням, якi не пiдлягають вiдшкодуванню;</w:t>
      </w:r>
    </w:p>
    <w:p w14:paraId="6FE6F7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AFAE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транспортно-заготiвельних витрат;</w:t>
      </w:r>
    </w:p>
    <w:p w14:paraId="10B5EA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FF0F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iнших витрат, пов'язаних iз придбанням запасiв та доведенням їх до стану та мiсця, у якому вони придатнi до використання у запланованих цiлях.</w:t>
      </w:r>
    </w:p>
    <w:p w14:paraId="2CF224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81FC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D352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0346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запаси оцiнюються за найменшою iз двох величин: первiсною вартiстю або </w:t>
      </w:r>
      <w:r>
        <w:rPr>
          <w:rFonts w:ascii="Times New Roman CYR" w:hAnsi="Times New Roman CYR" w:cs="Times New Roman CYR"/>
          <w:sz w:val="24"/>
          <w:szCs w:val="24"/>
        </w:rPr>
        <w:lastRenderedPageBreak/>
        <w:t>чистою вартiстю реалiзацiї.</w:t>
      </w:r>
    </w:p>
    <w:p w14:paraId="63AC27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6B90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966A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6EC7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вибуттi запасiв, вiдпуску у виробництво, продажу та iншому вибуттi, вони оцiнюються на основi методу iдентифiкованої собiвартостi за вiдповiдними партiями.</w:t>
      </w:r>
    </w:p>
    <w:p w14:paraId="3CDB85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A41B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C026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7F2E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малоцiнних i швидкозношуваних предметiв, якi переданi в експлуатацiю, списується (100% вартостi) з балансу з подальшою органiзацiєю їх оперативного кiлькiсного облiку протягом строку їх фактичного використання за мiсцями експлуатацiї та матерiально-вiдповiдальними особами.</w:t>
      </w:r>
    </w:p>
    <w:p w14:paraId="76272C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DE5D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AA77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B060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14:paraId="1F61B5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8492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E9D0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F453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оцiнюються за амортизованою вартiстю, згодом оцiнюються з використанням методу ефективної процентної ставки, також до них застосовуються вимоги щодо знецiнення. Прибутки або збитки визнаються в прибутку чи збитку в разi припинення визнання активу, його модифiкацiї або знецiнення. До категорiї фiнансових активiв, якi оцiнюються за амортизованою вартiстю, вiдноситься торгiвельна дебiторська заборгованiсть.</w:t>
      </w:r>
    </w:p>
    <w:p w14:paraId="0E26DA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390D1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B671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305C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борговi iнструменти за справедливою вартiстю через iнший сукупний дохiд, якщо виконуються обидвi наступнi умови:</w:t>
      </w:r>
    </w:p>
    <w:p w14:paraId="114994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D6C5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фiнансовий актив утримується в рамках бiзнес-моделi, метою якої є як отримання передбачених договором грошових потокiв, так i продаж фiнансових активiв; та</w:t>
      </w:r>
    </w:p>
    <w:p w14:paraId="205A9C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2214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договiрнi умови фiнансового активу обумовлюють отримання в зазначенi дати грошових потокiв, якi є виключно платежами в рахунок основної суми боргу та вiдсоткiв на непогашену частину основної суми боргу.</w:t>
      </w:r>
    </w:p>
    <w:p w14:paraId="697031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1E0E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281B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BDDD0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такими фiнансовими iнструментами вiдсотковий дохiд, переоцiнка валютних курсiв та збитки вiд знецiнення або вiдновлення таких збиткiв визнаються в звiтi про прибуток або збиток i розраховуються таким же чином, як i в випадку фiнансових активiв, якi оцiнюються за справедливою вартiстю. Решта змiни справедливої вартостi визнаються у складi iншого сукупного доходу. При припиненнi визнання накопичена сума змiн справедливої вартостi, визнана у складi iншого сукупного доходу, перекласифiковується в чистий прибуток або збиток.</w:t>
      </w:r>
    </w:p>
    <w:p w14:paraId="63D569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4F6F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6791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3EB7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Оцiнки знецiнення (зменшення корисностi) застосовуються до боргових активiв, що оцiнюються за амортизованою вартiстю та за справедливою вартiстю через iнший сукупний дохiд. Для оцiнки </w:t>
      </w:r>
      <w:r>
        <w:rPr>
          <w:rFonts w:ascii="Times New Roman CYR" w:hAnsi="Times New Roman CYR" w:cs="Times New Roman CYR"/>
          <w:sz w:val="24"/>
          <w:szCs w:val="24"/>
        </w:rPr>
        <w:lastRenderedPageBreak/>
        <w:t>знецiнення фiнансових активiв розраховуються очiкуванi кредитнi збитки на пiдставi коефiцiєнту збитку (коефiцiєнт ECL), який застосовується до групи активiв.</w:t>
      </w:r>
    </w:p>
    <w:p w14:paraId="74024E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812B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7141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EE88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сукупнiсть елементiв дебiторської заборгованостi об'єднується в групи дебiторської заборгованостi за схожими характеристиками кредитного ризику. Характеристиками кредитного ризику дебiторської заборгованостi є перевищення строкiв погашення дебiторської заборгованостi.</w:t>
      </w:r>
    </w:p>
    <w:p w14:paraId="59F036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F7943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17AE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8684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матрицю оцiночних резервiв, спираючись на свiй минулий досвiд, застосовує наступнi коефiцiєнти збиткiв якi розрахованi з застосуванням iндексу iнфляцiї до вiдповiдної групи дебiторської заборгованостi, яка об'єднана за ознаками. Розмiр кредитного ризику визначається як добуток суми дебiторської заборгованостi вiдповiдної групи та коефiцiєнту збитку (коефiцiєнт ECL).</w:t>
      </w:r>
    </w:p>
    <w:p w14:paraId="58A2B6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3E0F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F103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2F02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Детальний опис облiкової полiтики та облiкових оцiнок, використаних при складаннi фiнансової звiтностi за рiк, що закiнчився 31.12.2020, подано у примiтках до цiєї фiнансової звiтностi.</w:t>
      </w:r>
    </w:p>
    <w:p w14:paraId="0373EC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4EE2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1A4CE4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Емiтента є надання послуг з переробки давальницької сировини (кукурудзи), а також випуск крохмалепатокової продукцiї з власної сировини. Основнi види продукцiї Емiтента є крохмаль кукурудзяний, патока, глютен сухий Перспективнiсть виробництва зазначених видiв продукцiї визначається можливим майбутнiм розширенням способiв їх використання в харчовiй, целюлозно-паперовiй, фармацевтичнiй, текстильнiй та iнших галузях. Основною галуззю-споживачем крохмалевої продукцiї в Українi залишається харчова промисловiсть.</w:t>
      </w:r>
    </w:p>
    <w:p w14:paraId="12E6B7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078F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2130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4168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надання послуг переробки становить 85% чистого доходу вiд реалiзацiї продукцiї </w:t>
      </w:r>
      <w:r>
        <w:rPr>
          <w:rFonts w:ascii="Times New Roman CYR" w:hAnsi="Times New Roman CYR" w:cs="Times New Roman CYR"/>
          <w:sz w:val="24"/>
          <w:szCs w:val="24"/>
        </w:rPr>
        <w:lastRenderedPageBreak/>
        <w:t>(товарiв, робiт, послуг). Обсяг виробництва крохмалепатокової продукцiї, виробленої з власної сировини, становить 10,4 тис. тн (10,5% чистого доходу вiд реалiзацiї продукцiї (товарiв, робiт, послуг).</w:t>
      </w:r>
    </w:p>
    <w:p w14:paraId="294ABF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391B7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4853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C500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експорту Емiтента у 2020 роцi склала 99 218,0 тыс. грн</w:t>
      </w:r>
    </w:p>
    <w:p w14:paraId="65AF0F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E5EB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7C99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1326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Емiтента у звiтному перiодi не зазнавала впливу сезонних змiн.</w:t>
      </w:r>
    </w:p>
    <w:p w14:paraId="2EAF2C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5C86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99F7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B49D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схильний до ринкового ризику (через незначну залежнiсть вiд цiн закупiвлi сировини для виробництва крохмалю й iнших продуктiв переробки), кредитного ризику (через реалiзацiю продукцiї на умовах вiдстрочки оплати та iнших операцiй з контрагентами), ризику лiквiдностi (через необхiднiсть виконання власних фiнансових зобов'язань) та валютного ризику (через здiйснення розрахункiв у валютi iз зовнiшнiми контрагентами). Керiвництво Емiтента контролює процес управлiння цими ризиками.</w:t>
      </w:r>
    </w:p>
    <w:p w14:paraId="121D7A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E501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883C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76FB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Ринок крохмалепродуктiв включає в себе: сиропи, нативнi (натурального походження) та модифiкованi крохмалi. Спостерiгається тенденцiя зростання попиту на модифiкованi крохмалi - в першу чергу через їх стiйкiсть до рiзних температурних умов, подовженого термiну зберiгання. На ринку України представлено декiлька основних видiв крохмалю - кукурудзяний, картопляний, пшеничний, манiоковий та iншi. В Українi виробляється два види - кукурудзяний та картопляний, решта - iмпортуються. </w:t>
      </w:r>
    </w:p>
    <w:p w14:paraId="57AA9E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9B7F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384DC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16D7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Динамiка виробництва даних видiв крохмалю значно залежить вiд обсягiв пропозицiї мiсцевих сировинних ресурсiв - картоплi та кукурудзи. У 2020 роцi, через неврожаї кукурудзи в Українi, аграрiям вдалось зiбрати врожаю менш нiж 30 млн. тон, у порявняннi iз 2019 роком, коли було зiбрано 35 млн тон. Це призвело до зростання цiн на сировину (зерно кукурудзи) - основний компонет процесу виробництва крохмалю. Традицiйно, найнижчий рiвень закупiвельних цiн на кукурудзу спостерiгається в осiннiй перiод року (пiсля збору врожаю).</w:t>
      </w:r>
    </w:p>
    <w:p w14:paraId="066553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531A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2D60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E81F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Емiтент був лiдером ринку кукурудзяного крохмалю України - його частка у сукупному виробництвi становила понад 90%. Iншi виробники мали незначнi частки ринку. </w:t>
      </w:r>
    </w:p>
    <w:p w14:paraId="6E0F0D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8EB0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254C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E2BE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 плани розвитку Емiтента: пiдвищення продуктивностi виробництва та покращення якостi готової продукцiї в результатi завершення реконструкцiї цеху сировини та технiчного переоснащення дiльницi замочування зерна кукурудзи в крохмальному цеху; випуск продукцiї в новiй формi - патока у формi порошку, що розширить клiєнтську базу та збiльшить загальнi обсяги виробництва продукцiї.</w:t>
      </w:r>
    </w:p>
    <w:p w14:paraId="21C632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91E7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3768AB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2015 рiк - введенi в експлуатацiю випарна станцiя кукурузного екстракту цеху кормiв та олiї та випарна станцiя паточного цеху, капiтальне будiвництво та реконструкцiя яких була розпочата в 2014 роцi.</w:t>
      </w:r>
    </w:p>
    <w:p w14:paraId="458532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E061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2016 рiк - закiнчене технiчне переоснащення сиропного вiддiлення з встановленням обладнання по демiнералiзацiї патокових сиропiв, технiчне переоснащення цеху патоки та глюкози (ферментативний гиролiз крохмалю, очищення води за допомогою зворотного осмосу та розвантаження їдкого натру з автотранспорту), реконструкцiя сушильного вiддiлення з замiною застарiлого iснуючого технологiчногообладнання для сушiння кукурузного зародку.</w:t>
      </w:r>
    </w:p>
    <w:p w14:paraId="37FF78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B0D7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2017 рiк - закiнчена реконструкцiя машинного вiддiлення ТЕЦ з замiною парової турбiни.</w:t>
      </w:r>
    </w:p>
    <w:p w14:paraId="413A66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8108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 рiк - в цеху кормiв та олiї введено в експлуатацiю випарник низькохiдний плiвковий, конденсатор поверхневий (трубчатий теплообмiнник), модуль тепловий на ТЕЦ, в цеху патоки та глюкози установка фiльтрувальна на основi керамiчних мембран.</w:t>
      </w:r>
    </w:p>
    <w:p w14:paraId="091EF6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3EED7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2019 рiк - закiнчене будiвництво та введено в експлуатацiю склад для зберiгання готової продукцiї загальною площею 17754 кв. м, цех з виробництва модифiкованого крохмалю, проведена реконструкцiя дiльницi сушки крохмалю, реконструкцiя сушильного вiддiлення цеху кормiв та олiї iз встановленням нової парової сушарки глютену.</w:t>
      </w:r>
    </w:p>
    <w:p w14:paraId="7CD729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529F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2020 рiк - завершенна реконструкцiї цеху сировини з встановленням нового обладнання (зернокомплекс); реконструкция цеха кормiв та олiї з встановлення нового обладнання; технiчне переоснащення дiльницi замочування зерна кукурудзи в крохмальному цеху. </w:t>
      </w:r>
    </w:p>
    <w:p w14:paraId="2DBFAA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059E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ABDF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AF9D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наступних рокiв планується реконструкцiя цеху патоки з установкою нового обладнання для сушки патоки, проект з переведення газового котла ТС-35 на тверде паливо з установкою електрофiльтрiв для спалювання бiопалива. </w:t>
      </w:r>
    </w:p>
    <w:p w14:paraId="3B3DDC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433B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615FEF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за кожною основною групою використовуються за своїм прямим призначенням. Мiсцезнаходження основних засобiв: Днiпропетровська обл., Верхньоднiпровський р-н, смт. Днiпровське, вул. Олександра Островського, б.11.  На кiнець звiтного перiоду у заставi не перебувають основнi засоби пiд забезпечення позик.</w:t>
      </w:r>
    </w:p>
    <w:p w14:paraId="38856E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EF34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C38F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71BB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Первiсна вартiсть основних засобiв на кiнець 2020 року становила 2 482 992 тис. грн, ступiнь зносу - 32%. Сума нарахованого зносу за 2020 рiк становила 793 366 тис. грн. </w:t>
      </w:r>
    </w:p>
    <w:p w14:paraId="4B3F07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1B6F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806A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87E7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фiнансує придбання основних засобiв переважно за рахунок власних коштiв. За 2020 рiк капiтальнi iнвестицiї у придбання та полiпшення необоротних активiв склали 150 928 тис. грн, у тому числi капiтальне будiвництво - 46 905 тис. грн. </w:t>
      </w:r>
    </w:p>
    <w:p w14:paraId="78C51B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B844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2C06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0379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пiдвищення енергоефективностi Емiтента, пiдвищення якостi продукцiї та випуску її в новiй формi, у наступних роках реконструкцiю цеху патоки з установкою нового обладнання для сушки патоки, проект з переведення газового котла ТС-35 на тверде паливо з установкою електрофiльтрiв для спалювання бiопалива. </w:t>
      </w:r>
    </w:p>
    <w:p w14:paraId="285EEB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7348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4DAD1E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зважаючи на, загалом, стабiльний розвиток крохмале-патокової галузi України, Емiтент продовжує функцiонувати у нестабiльному середовищi. Внутрiшнi ризики розвитку економiки України, головним чином, пов'язанi з вiйськовими дiями на Донбасi, якi призводять до скорочення виробництва у регiонi, погiршення умов залучення зовнiшнього фiнансування та зростання видаткiв бюджету на фiнансування силових вiдомств i вiдновлення зруйнованої iнфраструктури. Вториннi ефекти внутрiшнiх полiтичних та економiчних потрясiнь, анексiї Криму та вiйськових дiй на Донбасi поширилися на бiльшiсть секторiв вiтчизняної економiки. Внаслiдок цього залишаються iснуючi диспропорцiї, скорочення промислового виробництва, будiвельних робiт, зовнiшньої торгiвлi, зниження обсягiв освоєння капiтальних iнвестицiй, тощо. Втiм, Емiтент не має активiв, якi розташованi на тимчасово окупованих територiях або територiях активних бойових дiй, тому вплив зазначених процесiв на збереження активiв i дiяльнiсть Емiтента обмежений загальними змiнами економiчного та полiтичного середовища України.</w:t>
      </w:r>
    </w:p>
    <w:p w14:paraId="056DD1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1BE4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26E1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9B2E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Емiтента вживає необхiдних заходiв з пiдтримки стабiльного економiчного стану i розвитку Емiтента в сучасних умовах, що склалися в бiзнесi i в економiцi. Зростання геополiтичної напруженостi протягом звiтного перiоду i невизначенiсть в напрямку подальшого розвитку подiй iснує, але оцiнити ступiнь їх впливу на вартiсть активiв Емiтента на дату звiтностi не є можливим.</w:t>
      </w:r>
    </w:p>
    <w:p w14:paraId="085CB2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430C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4567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8E16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економiчна стабiльнiсть буде в значнiй мiрi залежати вiд ефективностi фiскальних i iнших заходiв, якi здiйснюються урядом. Не iснує чiткого уявлення, якi заходи буде ухвалювати український уряд у зв'язку з iснуючою економiчною ситуацiєю. Неможливо оцiнити вплив економiчної та полiтичної кризи на лiквiднiсть i прибутковiсть Емiтента, включаючи вплив на його операцiї зi споживачами й постачальниками. Пов'язана з економiчною ситуацiєю потенцiйна невизначенiсть, безпосереднiй вплив якої на даний момент не може бути встановлений, продовжує iснувати.</w:t>
      </w:r>
    </w:p>
    <w:p w14:paraId="6512D3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3B2A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CB04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72F9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Дiяльнiсть Емiтента у звiтному перiодi не зазнавала значного впливу законодавчих обмежень. У 2021 роцi не очiкується ухвалення змiн до законодавства, якi могли б суттєво негативно вплинути на дiяльнiсть Емiтента, у тому числi обмежити її.</w:t>
      </w:r>
    </w:p>
    <w:p w14:paraId="2EE969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8922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66F738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Емiтента здiйснюється за рахунок власних коштiв та прибуткiв. Робочий капiтал Емiтента у звiтному перiодi вiдповiдав поточним потребам дiяльностi. Протягом 2020 року, Емiтентом були погашенi всi кредитнi зобов'язання перед банкiвськими установами, включаючи платежi за нарахованими вiдсотками.</w:t>
      </w:r>
    </w:p>
    <w:p w14:paraId="353C78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F13E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20FF81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угоди основної дiяльностi Емiтента укладаються строком на один рiк, невиконаних зобов'язань за цими угодами станом на кiнець звiтного перiоду немає.</w:t>
      </w:r>
    </w:p>
    <w:p w14:paraId="050DF9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1AEC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17F6C7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Прогнозне планування дiяльностi Емiтента проводиться на один рiк i залежить вiд вартостi укладених угод iз замовниками. На 2021 р. планується збiльшити випуск товарної продукцiї в порiвняннi з даними 2020 року.</w:t>
      </w:r>
    </w:p>
    <w:p w14:paraId="716074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534C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98C4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B609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планується наступне:</w:t>
      </w:r>
    </w:p>
    <w:p w14:paraId="578C19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B6AA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цеху патоки з установкою нового обладнання для сушки патоки;</w:t>
      </w:r>
    </w:p>
    <w:p w14:paraId="5EB512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818F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переведення газового котла ТС-35 на тверде паливо з установкою електрофiльтрiв для спалювання бiопалива.</w:t>
      </w:r>
    </w:p>
    <w:p w14:paraId="7C5BBC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51BA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7F70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1449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зазначених проектiв планується за рахунок власних обiгових коштiв емiтента.</w:t>
      </w:r>
    </w:p>
    <w:p w14:paraId="316289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38B1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FB4D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CBD7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результати реалiзацiї проектiв:</w:t>
      </w:r>
    </w:p>
    <w:p w14:paraId="7B28EF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8479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пiдвищення енергоефективностi Емiтента, а також покращення екологiчних показникiв, що дозволить знизити вiдрахування за забруднення навколишнього середовища;</w:t>
      </w:r>
    </w:p>
    <w:p w14:paraId="31431C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A45E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випуск продукцiї в новiй формi - патока у формi порошку, що розширить клiєнтську базу Емiтента та збiльшить загальнi обсяги виробництва продукцiї;</w:t>
      </w:r>
    </w:p>
    <w:p w14:paraId="1AD0D7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E772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пiдвищення якостi продукцiї.</w:t>
      </w:r>
    </w:p>
    <w:p w14:paraId="421544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DEB1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5244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2C5D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Iстотними факторами, що можуть вплинути на майбутню дiяльнiсть Емiтента, є загальне погiршення стану економiки України, полiтична криза та посилення вiйськових дiй на сходi країни. Крiм того, на дату складання даного звiту не повнiстю оцiненi та спрогнозованi вплив пандемiї COVID-19 на загальне економiчне середовище України та свiту, а також на галузь дiяльностi Емiтента. Невизначенiсть та ризики, пов'язанi iз економiчним середовищем дiяльностi Емiтента, описанi вище, у роздiлi "Проблеми, якi впливають на дiяльнiсть емiтента".</w:t>
      </w:r>
    </w:p>
    <w:p w14:paraId="3208B9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C9BE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3DA216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витрати на дослiдження та розробки склали 4 576 тис. грн. На 2021 р. запланованi аналогiчнi суми витрат.</w:t>
      </w:r>
    </w:p>
    <w:p w14:paraId="0E3F5C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BC0A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E374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E609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спрямованi на:</w:t>
      </w:r>
    </w:p>
    <w:p w14:paraId="7716BD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822E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роботи з синтезу модифiкованих окиснених крохмалiв та дослiдження їх властивостей, створення лiнiйки модифiкованих крохмалiв для широкого використання в харчовiй та iнших галузях промисловостi;</w:t>
      </w:r>
    </w:p>
    <w:p w14:paraId="232E99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C73E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продуктiв бiотехнологiчного призначення на основi продуктiв гiдролiзу крохмалю (крохмальних сиропiв) для отримання лимонної кислоти та лiзина.</w:t>
      </w:r>
    </w:p>
    <w:p w14:paraId="6FB0C0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DFFB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2DC0C8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Пiдсумковий фiнансовий результат дiяльностi Емiтента за 2020 рiк - чистий збиток в розмiрi 5 042 тис. грн, за результатами роботи в 2019 роцi прибуток склав 38 852 тис.грн , який зменшився порiвняно з 2019 роком на 112,9 %.</w:t>
      </w:r>
    </w:p>
    <w:p w14:paraId="57D4DB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07E7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причинами зменшення прибутку (отримання збитку) стали:</w:t>
      </w:r>
    </w:p>
    <w:p w14:paraId="76443A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8E88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зниження рентабельностi продажiв до 13,0% (у 2019 роцi даний показник становив 16%), тобто темпи зростання собiвартостi реалiзацiї перевищували темпи зростання чистого доходу; основнi причини зазначеної тенденцiї - зростання витрат на оплату працi, вартостi енергоносiїв, а також зростання амортизацiйних вiдрахувань через масштабнi капiтальнi iнвестицiї Емiтента, здiйсненi у 2019 роцi;</w:t>
      </w:r>
    </w:p>
    <w:p w14:paraId="210FE6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158D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зростання адмiнiстративних витрат на 18% - переважно, внаслiдок хростання витрат на оплату працi та охорони, сума яких в 2020 роцi склала 20 262 тис. грн та  18 130 тис. грн вiдповiдно (роком ранiше 17 847 тис. грн та 14 885 тис. грн).</w:t>
      </w:r>
    </w:p>
    <w:p w14:paraId="27E90B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777F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зростання вартостi основної сировини (зерно кукурудзи).</w:t>
      </w:r>
    </w:p>
    <w:p w14:paraId="2D6C20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1CE4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8177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CD19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приймає заходи щодо зменшення витрат та розширення асортименту продукацiй та планує залишатися прибутковим, фiнансово стiйким бiзнесом, що не має загрози припинення безперервної дiяльностi.</w:t>
      </w:r>
    </w:p>
    <w:p w14:paraId="234ADC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F784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9F94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0448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Динамiка показникiв фiнансового стану вказує на змiни в структурi балансу Емiтента, що вiдбулися протягом звiтного року. Зокрема, за пiдсумками 2020 року знизилися основнi показники лiквiдностi Емiтента:</w:t>
      </w:r>
    </w:p>
    <w:p w14:paraId="7F6331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5C28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коефiцiєнт швидкої лiквiдностi знизився з 0,196 до 0,191;</w:t>
      </w:r>
    </w:p>
    <w:p w14:paraId="399797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9DAE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коефiцiєнт поточної лiквiдностi знизився з 0,316 до 0,315;</w:t>
      </w:r>
    </w:p>
    <w:p w14:paraId="4744D9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5446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коефiцiєнт абсолютної лiквiдностi на початок та на кiнець року мав значення, близьке до 0, оскiльки полiтика казначейського управлiння Емiтента не передбачає формування значних залишкiв високолiквiдних активiв.</w:t>
      </w:r>
    </w:p>
    <w:p w14:paraId="372E6F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76D5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D7AB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EBDE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Слiд зазначити, що показники фiнансової стабiльностi Емiтента, а саме коефiцiєнт фiнансової автономiї, що характеризує фiнансову незалежнiсть Емiтента вiд зовнiшнiх джерел фiнансування та визначається як вiдношення суми власного капiталу до суми активiв дещо зрiс. Нормативними для даного показника вважаються значення бiльше 0,5, однак фактичне значення на 31.12.2020 становило 0,1994 (роком ранiше 0,1986). Отримане значення даного показника на 31.12.2020 свiдчило про те, що активи Емiтента лише на 19,94% сформованi за рахунок власних джерел. Втiм, враховуючи, що значна частина залучених коштiв (близько 2,015 з 2,265 млрд грн зобов'язань) була надана пов'язаними особами, фiнансова автономiя Емiтента знаходиться на достатньому рiвнi.</w:t>
      </w:r>
    </w:p>
    <w:p w14:paraId="57CC0C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F8A0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23704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C3BF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протягом 2020 року знизився коефiцiєнт маневреностi власного капiталу, який показує, яка частина власного оборотного капiталу знаходиться в мобiльнiй формi, що дозволяє вiдносно вiльно їм маневрувати i використовувати на закупiвлю запасiв, основних засобiв, тощо. Даний показник визначається як вiдношення власних оборотних коштiв до власного капiталу, нормативне значення бiльше 0,1 i вище, фактичне значення на 31.12.2020 -2,7229 (роком ранiше  0,6494). Низьке значення даного показника обумовлене вищезазначеними тенденцiями та структурою фiнансування Емiтента; варто зазначити, що доступ до внутрiшньогрупового фiнансування нiвелює будь-якi потенцiйнi ризики Емiтента щодо недостатностi власного оборотного капiталу.</w:t>
      </w:r>
    </w:p>
    <w:p w14:paraId="3789F0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1CCC55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7BADD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153E4" w14:paraId="14BABBFC"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14:paraId="06D4AF6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285A7E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32B2E9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153E4" w14:paraId="0C563918"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5ACA5F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14:paraId="20CD10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14:paraId="75FD2A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 Загальних зборах можуть брати участь особи, включенi до перелiку акцiонерiв, якi мають право на таку участь, або їх представники. На Загальних зборах за запрошенням особи, яка скликає Загальнi збори, також можуть бути присутнi представник аудитора та посадовi особи Емiтента незалежно вiд </w:t>
            </w:r>
            <w:r>
              <w:rPr>
                <w:rFonts w:ascii="Times New Roman CYR" w:hAnsi="Times New Roman CYR" w:cs="Times New Roman CYR"/>
              </w:rPr>
              <w:lastRenderedPageBreak/>
              <w:t>володiння ними акцiями Емiтента.</w:t>
            </w:r>
          </w:p>
        </w:tc>
      </w:tr>
      <w:tr w:rsidR="000153E4" w14:paraId="25495E1C"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62D9077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3B0121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складається з трьох осiб: Голова Наглядової ради та члени Наглядової ради (2 особи)</w:t>
            </w:r>
          </w:p>
        </w:tc>
        <w:tc>
          <w:tcPr>
            <w:tcW w:w="4000" w:type="dxa"/>
            <w:tcBorders>
              <w:top w:val="single" w:sz="6" w:space="0" w:color="auto"/>
              <w:left w:val="single" w:sz="6" w:space="0" w:color="auto"/>
              <w:bottom w:val="single" w:sz="6" w:space="0" w:color="auto"/>
            </w:tcBorders>
          </w:tcPr>
          <w:p w14:paraId="358125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Переверзєва Тетяна Миколаївна</w:t>
            </w:r>
          </w:p>
          <w:p w14:paraId="3699A2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p w14:paraId="3F0011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Вдовиченко Олександр Григорович </w:t>
            </w:r>
          </w:p>
          <w:p w14:paraId="00ACBC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p w14:paraId="7DC5D3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(до 25.05.2020): Майстренко Олександр Володимирович</w:t>
            </w:r>
          </w:p>
          <w:p w14:paraId="294072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p w14:paraId="286427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(з 25.10.2020): Скрипник Оксана Олександрiвна</w:t>
            </w:r>
          </w:p>
        </w:tc>
      </w:tr>
      <w:tr w:rsidR="000153E4" w14:paraId="11DD41D4"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0AAC26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Дирекцiя</w:t>
            </w:r>
          </w:p>
        </w:tc>
        <w:tc>
          <w:tcPr>
            <w:tcW w:w="4000" w:type="dxa"/>
            <w:tcBorders>
              <w:top w:val="single" w:sz="6" w:space="0" w:color="auto"/>
              <w:left w:val="single" w:sz="6" w:space="0" w:color="auto"/>
              <w:bottom w:val="single" w:sz="6" w:space="0" w:color="auto"/>
              <w:right w:val="single" w:sz="6" w:space="0" w:color="auto"/>
            </w:tcBorders>
          </w:tcPr>
          <w:p w14:paraId="093B83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 складу Дирекцiї входять три особи: Генеральний директор, член Дирекцiї - головний бухгалтер, член Дирекцiї - головний енергетик</w:t>
            </w:r>
          </w:p>
        </w:tc>
        <w:tc>
          <w:tcPr>
            <w:tcW w:w="4000" w:type="dxa"/>
            <w:tcBorders>
              <w:top w:val="single" w:sz="6" w:space="0" w:color="auto"/>
              <w:left w:val="single" w:sz="6" w:space="0" w:color="auto"/>
              <w:bottom w:val="single" w:sz="6" w:space="0" w:color="auto"/>
            </w:tcBorders>
          </w:tcPr>
          <w:p w14:paraId="4B2ED9B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 (до 27.05.2020): Сокирко Петро Олександрович</w:t>
            </w:r>
          </w:p>
          <w:p w14:paraId="5F636D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 (з 28.05.2020): Майстренко Олександр Володимирович</w:t>
            </w:r>
          </w:p>
          <w:p w14:paraId="0461BD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Дирекцiї - головний бухгалтер: Цимбал Тамара Григорiвна</w:t>
            </w:r>
          </w:p>
          <w:p w14:paraId="34A0A4C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Дирекцiї - головний енергетик: Хрiєнко Вiктор Михайлович</w:t>
            </w:r>
          </w:p>
        </w:tc>
      </w:tr>
      <w:tr w:rsidR="000153E4" w14:paraId="10C4196F"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703320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14:paraId="748420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 складу Ревiзiйної комiсiї входять три особи: Голова Ревiзiйної комiсiї та члени Ревiзiйної комiсiї (2 особи)</w:t>
            </w:r>
          </w:p>
        </w:tc>
        <w:tc>
          <w:tcPr>
            <w:tcW w:w="4000" w:type="dxa"/>
            <w:tcBorders>
              <w:top w:val="single" w:sz="6" w:space="0" w:color="auto"/>
              <w:left w:val="single" w:sz="6" w:space="0" w:color="auto"/>
              <w:bottom w:val="single" w:sz="6" w:space="0" w:color="auto"/>
            </w:tcBorders>
          </w:tcPr>
          <w:p w14:paraId="0BE5BC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Пухова Людмила Олександрiвна</w:t>
            </w:r>
          </w:p>
          <w:p w14:paraId="076FE6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 Васькiна Ольга Григорiвна</w:t>
            </w:r>
          </w:p>
          <w:p w14:paraId="6AD88D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 Дiхтяр Вiталiй Леонiдович</w:t>
            </w:r>
          </w:p>
        </w:tc>
      </w:tr>
    </w:tbl>
    <w:p w14:paraId="4E1080D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A2B261F"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p w14:paraId="14625C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1C8A95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153E4" w14:paraId="07B32CC3" w14:textId="7777777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14:paraId="0B8B518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7AC437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5489B3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41BECA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4F72AF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7DCE70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73BC37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16BA64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153E4" w14:paraId="4EC532A5" w14:textId="7777777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14:paraId="7FC8F8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5BE3C1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4B8F08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494507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784A7C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5C99F97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1A03C0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1CF3C4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153E4" w14:paraId="5940E581"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7E34B1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469867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5FD6725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Сокирко Петро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14:paraId="40EE40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14:paraId="0F1F5D3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14749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14:paraId="66D18F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"Миронiвський ХПП", 24219855, Радник</w:t>
            </w:r>
          </w:p>
        </w:tc>
        <w:tc>
          <w:tcPr>
            <w:tcW w:w="1550" w:type="dxa"/>
            <w:tcBorders>
              <w:top w:val="single" w:sz="6" w:space="0" w:color="auto"/>
              <w:left w:val="single" w:sz="6" w:space="0" w:color="auto"/>
              <w:bottom w:val="single" w:sz="6" w:space="0" w:color="auto"/>
            </w:tcBorders>
            <w:vAlign w:val="center"/>
          </w:tcPr>
          <w:p w14:paraId="107E52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27.08.2019, 1 (один) рiк</w:t>
            </w:r>
          </w:p>
        </w:tc>
      </w:tr>
      <w:tr w:rsidR="000153E4" w14:paraId="5C57CEBD"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29B16CA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6A297B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6A2244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22.08.2019 Наглядовою радою Емiтента прийняте рiшення про обрання Сокирка П. О.на посаду генерального директора з 27.08.2019 термiном на 1 рiк. 27.05.2020 Наглядовою радою Емiтента принято рiшення про припинення повноважень на посадi генерального директора Сокирка П. О.</w:t>
            </w:r>
          </w:p>
          <w:p w14:paraId="4556ED3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2D6679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Особа непогашеної судимостi за корисливi та посадовi злочини не має.</w:t>
            </w:r>
          </w:p>
          <w:p w14:paraId="664FD55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FB7E57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- 35 рокiв. Iншi посади, якi особа обiймала протягом останнiх п'яти рокiв: директор Миронiвського м'ясопереробного заводу "Легко" вiдокремленого пiдроздiлу ПАТ "Миронiвський завод по виготовленню круп i комбiкормiв", директор ТОВ "Птахофабрика Снятинська Нова", радник Приватного акцiонерного товариства "Миронiвський ХПП". У звiтному перiодi обiймав посаду радника Приватного акцiонерного товариства "Миронiвський ХПП" (IКЮО 24219855, мiсцезнаходження: 08800, м. Миронiвка вул. Паризької комуни, буд.6).</w:t>
            </w:r>
          </w:p>
          <w:p w14:paraId="6CE9BF1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E53F70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винагороду не отримує. Посадова особа не дала згоди на розкриття iнформацiї щодо розмiру своєї заробiтної плати. Особа акцiями Емiтента не володiє.</w:t>
            </w:r>
          </w:p>
          <w:p w14:paraId="563860C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BE62DC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звiтному перiодi вiдбулися наступнi змiни щодо посадової особи:</w:t>
            </w:r>
          </w:p>
          <w:p w14:paraId="58760F1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42CE3B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15.05.2019 Наглядовою радою Емiтента прийняте рiшення про припинення з 17.05.2019 повноважень на посадi генерального директора Iгнатова Є. В. та про обрання з 18.05.2019 тимчасово виконуючим обов'язки генерального директора Пiщик А. В. Особа непогашеної судимостi за корисливi та посадовi злочини не має. Загальний стаж роботи - 28 рокiв. Iншi посади, якi особа обiймала протягом останнiх п'яти рокiв: член дирекцiї - головний iнженер ПАТ "Днiпровський КПК". За час перебування на посадi т. в. о. генерального директора Пiщик А. В. не обiймав посади на будь-яких iнших пiдприємствах. Крiм заробiтної плати винагороду не отримував.</w:t>
            </w:r>
          </w:p>
          <w:p w14:paraId="09294DA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0940B6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18.06.2019 Наглядовою радою Емiтента прийняте рiшення про припинення з 20.06.2019 повноважень на посадi тимчасово виконуючого обов'язки генерального директора Пiщик А. В. та про обрання з 21.06.2019 генеральним директором Майстренка О. В. строком на 1 рiк. Особа непогашеної судимостi за корисливi та посадовi злочини не має. Загальний стаж роботи - 36 рокiв. Iншi посади, якi особа обiймала протягом останнiх п'яти рокiв: генеральний директор АПТ "Днiпровський КПК", Голова Наглядової ради ПАТ "Днiпровський КПК", Голова Наглядової ради ПрАТ "Днiпровський КПК". За час перебування на посадi генерального директора Майстренко О. В. не обiймав посади на будь-яких iнших пiдприємствах. Крiм заробiтної плати винагороду не отримував.</w:t>
            </w:r>
          </w:p>
          <w:p w14:paraId="1A8565A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A9A64B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22.08.2019 Наглядовою радою Емiтента принято рiшення про припинення з 26.08.2019 повноважень на посадi генерального директора Майстренка О. В. та про обрання Сокирка П. О. на посаду генерального директора з 27.08.2019 термiном на 1 рiк.</w:t>
            </w:r>
          </w:p>
          <w:p w14:paraId="60172D5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432CFB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27.05.2020 Наглядовою радою Емiтента принято рiшення про припинення повноважень на посадi генерального директора Сокирка П. О. та про обрання Майстренка О. В. на посаду генерального директора з 28.05.2020 термiном на 1 рiк.</w:t>
            </w:r>
          </w:p>
        </w:tc>
      </w:tr>
      <w:tr w:rsidR="000153E4" w14:paraId="720AB57A"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2FA2FD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w:t>
            </w:r>
          </w:p>
        </w:tc>
        <w:tc>
          <w:tcPr>
            <w:tcW w:w="2500" w:type="dxa"/>
            <w:tcBorders>
              <w:top w:val="single" w:sz="6" w:space="0" w:color="auto"/>
              <w:left w:val="single" w:sz="6" w:space="0" w:color="auto"/>
              <w:bottom w:val="single" w:sz="6" w:space="0" w:color="auto"/>
              <w:right w:val="single" w:sz="6" w:space="0" w:color="auto"/>
            </w:tcBorders>
            <w:vAlign w:val="center"/>
          </w:tcPr>
          <w:p w14:paraId="1AD4C3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Дирекцiї -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6F5C3B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Цимбал Тамара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14:paraId="4059B9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14:paraId="4D2E46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035874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14:paraId="73703B9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Вiдкрите акцiонерне товариство "Днiпровський крохмалепатоковий комбiнат", 00383372, Заступник головного бухгалтера</w:t>
            </w:r>
          </w:p>
        </w:tc>
        <w:tc>
          <w:tcPr>
            <w:tcW w:w="1550" w:type="dxa"/>
            <w:tcBorders>
              <w:top w:val="single" w:sz="6" w:space="0" w:color="auto"/>
              <w:left w:val="single" w:sz="6" w:space="0" w:color="auto"/>
              <w:bottom w:val="single" w:sz="6" w:space="0" w:color="auto"/>
            </w:tcBorders>
            <w:vAlign w:val="center"/>
          </w:tcPr>
          <w:p w14:paraId="33AC3F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12.03.2020, 1 (один) рiк</w:t>
            </w:r>
          </w:p>
        </w:tc>
      </w:tr>
      <w:tr w:rsidR="000153E4" w14:paraId="05B13283"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1FE10AF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76DC90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9C690B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04.02.2019 Наглядовою радою Емiтента прийняте рiшення про обрання Цимбал Т. Г. на посаду члена Дирекцiї термiном на 1 рiк. 12.03.2020 Наглядовою радою Емiтента прийняте рiшення про переобрання Цимбал Т. Г. на посаду члена Дирекцiї термiном на 1 рiк. Цимбал Т. Г. перебуває на посадi члена Дирекцiї з 2010 року.</w:t>
            </w:r>
          </w:p>
          <w:p w14:paraId="01ABE2D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A2A9B8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F9CD40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E7EB61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Особа непогашеної судимостi за корисливi та посадовi злочини не має.</w:t>
            </w:r>
          </w:p>
          <w:p w14:paraId="2E1C1D8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7A6362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E77B1F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0F3DF2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- 42 рiк. Iншi посади, якi особа обiймала протягом останнiх п'яти рокiв: член дирекцiї - головний бухгалтер ПАТ "Днiпровський КПК", член дирекцiї - головний бухгалтер ПрАТ "Днiпровський КПК".</w:t>
            </w:r>
          </w:p>
          <w:p w14:paraId="46C47D0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AFDA00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EF0291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E664D5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звiтному перiодi Цимбал Т. Г. не обiймала посади на будь-яких iнших пiдприємствах. Крiм заробiтної плати винагороду не отримує. Посадова особа не дала згоди на розкриття iнформацiї щодо розмiру своєї заробiтної плати. Особа акцiями Емiтента не володiє.</w:t>
            </w:r>
          </w:p>
        </w:tc>
      </w:tr>
      <w:tr w:rsidR="000153E4" w14:paraId="0D0DE244"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79EB78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5976AC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Дирекцiї - головний енергетик</w:t>
            </w:r>
          </w:p>
        </w:tc>
        <w:tc>
          <w:tcPr>
            <w:tcW w:w="3000" w:type="dxa"/>
            <w:tcBorders>
              <w:top w:val="single" w:sz="6" w:space="0" w:color="auto"/>
              <w:left w:val="single" w:sz="6" w:space="0" w:color="auto"/>
              <w:bottom w:val="single" w:sz="6" w:space="0" w:color="auto"/>
              <w:right w:val="single" w:sz="6" w:space="0" w:color="auto"/>
            </w:tcBorders>
            <w:vAlign w:val="center"/>
          </w:tcPr>
          <w:p w14:paraId="38BF0E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Хрiєнко Вiктор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14:paraId="1489FC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14:paraId="0CB26C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3FE21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14:paraId="374F4A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Вiдкрите акцiонерне товариство "Днiпровський крохмалепатоковий комбiнат", 00383372, Заступник головного енергетика</w:t>
            </w:r>
          </w:p>
        </w:tc>
        <w:tc>
          <w:tcPr>
            <w:tcW w:w="1550" w:type="dxa"/>
            <w:tcBorders>
              <w:top w:val="single" w:sz="6" w:space="0" w:color="auto"/>
              <w:left w:val="single" w:sz="6" w:space="0" w:color="auto"/>
              <w:bottom w:val="single" w:sz="6" w:space="0" w:color="auto"/>
            </w:tcBorders>
            <w:vAlign w:val="center"/>
          </w:tcPr>
          <w:p w14:paraId="77EAFD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12.03.2020, 1 (один) рiк</w:t>
            </w:r>
          </w:p>
        </w:tc>
      </w:tr>
      <w:tr w:rsidR="000153E4" w14:paraId="4C9E61C7"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8AE0EA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8755FE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9EE14F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004.02.2019 Наглядовою радою Емiтента прийняте рiшення про обрання Хрiєнка В. М. на посаду члена Дирекцiї термiном на 1 рiк. 12.03.2020 Наглядовою радою Емiтента прийняте рiшення про переобрання Хрiєнка В. М. на посаду члена Дирекцiї термiном на 1 рiк.</w:t>
            </w:r>
          </w:p>
          <w:p w14:paraId="4DA60F2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6A1494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485F6E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25DACF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Особа непогашеної судимостi за корисливi та посадовi злочини не має.</w:t>
            </w:r>
          </w:p>
          <w:p w14:paraId="1EC28B8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86E97A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5BD8A1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367375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- 41 рiк. Iншi посади, якi особа обiймала протягом останнiх п'яти рокiв: член дирекцiї - головний енергетик ПАТ "Днiпровський КПК", член дирекцiї - головний енергетик ПрАТ "Днiпровський КПК".</w:t>
            </w:r>
          </w:p>
          <w:p w14:paraId="69C3248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E5C342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24A1E2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073916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звiтному перiодi Хрiєнко В. М. не обiймав посади на будь-яких iнших пiдприємствах. Крiм заробiтної плати винагороду не отримує. Посадова особа не дала згоди на розкриття iнформацiї щодо розмiру своєї заробiтної плати. Особа акцiями Емiтента не володiє.</w:t>
            </w:r>
          </w:p>
        </w:tc>
      </w:tr>
      <w:tr w:rsidR="000153E4" w14:paraId="5E2C4151"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7319FA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14:paraId="469B31C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4AD22D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Переверзєва Тетяна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14:paraId="7C3627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14:paraId="448672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4F0D2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14:paraId="55C4EF5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"Iнтерстарч Україна", 38307757, Директор фiнансовий</w:t>
            </w:r>
          </w:p>
        </w:tc>
        <w:tc>
          <w:tcPr>
            <w:tcW w:w="1550" w:type="dxa"/>
            <w:tcBorders>
              <w:top w:val="single" w:sz="6" w:space="0" w:color="auto"/>
              <w:left w:val="single" w:sz="6" w:space="0" w:color="auto"/>
              <w:bottom w:val="single" w:sz="6" w:space="0" w:color="auto"/>
            </w:tcBorders>
            <w:vAlign w:val="center"/>
          </w:tcPr>
          <w:p w14:paraId="7F1EDDB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28.12.2020, 3 (три) роки</w:t>
            </w:r>
          </w:p>
        </w:tc>
      </w:tr>
      <w:tr w:rsidR="000153E4" w14:paraId="076F0611"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2D2B53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87FC5D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8D4C8E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15.10.2019 позачерговими загальними зборами акцiонерiв Емiтента прийнято рiшення про переобрання Переверзєвої Т. М. до членiв Наглядової Ради термiном на 3 роки. Рiшенням Наглядової ради ПрАТ "Днiпровський КПК" 15.10.2019 прийнято рiшення про обрання Переверзєвої Т. М. Головою Наглядової ради.</w:t>
            </w:r>
          </w:p>
          <w:p w14:paraId="462C27E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704790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1A4CC4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A3D907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28.12.2020 черговими загальними зборами акцiонерiв Емiтента прийнято рiшення про переобрання Переверзєвої Т. М. до членiв Наглядової Ради термiном на 3 роки. Рiшенням Наглядової ради ПрАТ "Днiпровський КПК" 31.12.2020 прийнято рiшення про обрання Переверзєвої Т. М. Головою Наглядової ради.</w:t>
            </w:r>
          </w:p>
          <w:p w14:paraId="06DCFD6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6F1304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DD5FCE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554972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Емiтента здiйснює свої повноваження на платнiй основi вiдповiдно до договору. Посадова особа не надала згоди на розкриття iнформацiї щодо розмiру винагороди. Особа непогашеної судимостi за корисливi та посадовi злочини не має.</w:t>
            </w:r>
          </w:p>
          <w:p w14:paraId="39371CC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257592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C031D3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E853CE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Загальний стаж роботи - 22 роки. Iншi посади, якi особа обiймала протягом останнiх п'яти рокiв: ТОВ "Iнтерстарч Україна", директор фiнансовий. </w:t>
            </w:r>
          </w:p>
          <w:p w14:paraId="387DFC9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44F760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Переверзєва Т. М. не володiє акцiями емiтента. Переверзева Т. М. є представником акцiонера емiтента - ТОВ "Прайм Iнвестментс" (IКЮО 43191318, мiсцезнаходження: 04176, м. Київ, вул. Електрикiв, 29-А). У звiтному перiодi займала на ТОВ "Iнтерстарч Україна" посаду директора </w:t>
            </w:r>
            <w:r>
              <w:rPr>
                <w:rFonts w:ascii="Times New Roman CYR" w:hAnsi="Times New Roman CYR" w:cs="Times New Roman CYR"/>
              </w:rPr>
              <w:lastRenderedPageBreak/>
              <w:t>фiнансового, обов'язки голови Наглядової Ради виконувала за сумiсництвом.</w:t>
            </w:r>
          </w:p>
        </w:tc>
      </w:tr>
      <w:tr w:rsidR="000153E4" w14:paraId="6F30A0FB"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49487DC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14:paraId="7D0D75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акцiонер</w:t>
            </w:r>
          </w:p>
        </w:tc>
        <w:tc>
          <w:tcPr>
            <w:tcW w:w="3000" w:type="dxa"/>
            <w:tcBorders>
              <w:top w:val="single" w:sz="6" w:space="0" w:color="auto"/>
              <w:left w:val="single" w:sz="6" w:space="0" w:color="auto"/>
              <w:bottom w:val="single" w:sz="6" w:space="0" w:color="auto"/>
              <w:right w:val="single" w:sz="6" w:space="0" w:color="auto"/>
            </w:tcBorders>
            <w:vAlign w:val="center"/>
          </w:tcPr>
          <w:p w14:paraId="0862DE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Вдовиченко Олександр Григорович</w:t>
            </w:r>
          </w:p>
        </w:tc>
        <w:tc>
          <w:tcPr>
            <w:tcW w:w="850" w:type="dxa"/>
            <w:tcBorders>
              <w:top w:val="single" w:sz="6" w:space="0" w:color="auto"/>
              <w:left w:val="single" w:sz="6" w:space="0" w:color="auto"/>
              <w:bottom w:val="single" w:sz="6" w:space="0" w:color="auto"/>
              <w:right w:val="single" w:sz="6" w:space="0" w:color="auto"/>
            </w:tcBorders>
            <w:vAlign w:val="center"/>
          </w:tcPr>
          <w:p w14:paraId="53FE33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14:paraId="5A08E55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2544D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14:paraId="172DCE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"Iнтерстарч Україна", 38307757, Комерцiйний директор</w:t>
            </w:r>
          </w:p>
        </w:tc>
        <w:tc>
          <w:tcPr>
            <w:tcW w:w="1550" w:type="dxa"/>
            <w:tcBorders>
              <w:top w:val="single" w:sz="6" w:space="0" w:color="auto"/>
              <w:left w:val="single" w:sz="6" w:space="0" w:color="auto"/>
              <w:bottom w:val="single" w:sz="6" w:space="0" w:color="auto"/>
            </w:tcBorders>
            <w:vAlign w:val="center"/>
          </w:tcPr>
          <w:p w14:paraId="5361EF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28.12.2020, 3 (три) роки</w:t>
            </w:r>
          </w:p>
        </w:tc>
      </w:tr>
      <w:tr w:rsidR="000153E4" w14:paraId="48D8E05E"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379CC16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3B589B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6718C9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15.10.2019 позачерговими загальними зборами акцiонерiв Емiтента прийнято рiшення про обрання Вдовиченка О. Г. до членiв Наглядової Ради термiном на 3 роки.</w:t>
            </w:r>
          </w:p>
          <w:p w14:paraId="3D2A9B6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6977FA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28.12.2020 черговими загальними зборами акцiонерiв Емiтента прийнято рiшення про переобрання Вдовиченка О. Г  до членiв Наглядової Ради термiном на 3 роки. </w:t>
            </w:r>
          </w:p>
          <w:p w14:paraId="1D08F1F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B37C22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5207D8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A7C8DC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Виконання функцiй члена Наглядової ради здiйснює на платнiй основi вiдповiдно до договору. Особа непогашеної судимостi за корисливi та посадовi злочини не має.</w:t>
            </w:r>
          </w:p>
          <w:p w14:paraId="47577D5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270EE2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16CAC0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10F5C7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- 36 рокiв. Iншi посади, якi особа обiймала протягом останнiх п'яти рокiв: комерцiйний директор ТОВ "Iнтерстарч Україна", член Наглядової ради ПАТ "Днiпровський КПК", член Наглядової ради ПрАТ "Днiпровський КПК". У звiтному перiодi обiймав посаду комерцiйного директора ТОВ "Iнтерстарч Україна" (IКЮО 38307757, мiсцезнаходження: 02090, м. Київ, вул. Алма-Атинська, буд. 8).</w:t>
            </w:r>
          </w:p>
          <w:p w14:paraId="4559F66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74E8C5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B6B7A8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548E72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Вдовиченко О. Г. є акцiонером, володiє 246 простими iменними акцiями загальною номiнальною вартiстю 61,50 грн, що становить 0,00005% статутного капiталу Емiтента.</w:t>
            </w:r>
          </w:p>
        </w:tc>
      </w:tr>
      <w:tr w:rsidR="000153E4" w14:paraId="3C913E0C"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4324532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14:paraId="639629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12B582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Майстренко Олександр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14:paraId="586C9C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14:paraId="59ABBCB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C74C8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14:paraId="1734EE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"Днiпровський крохмалепатоковий комбiнат", 00383372, Генеральний директор</w:t>
            </w:r>
          </w:p>
        </w:tc>
        <w:tc>
          <w:tcPr>
            <w:tcW w:w="1550" w:type="dxa"/>
            <w:tcBorders>
              <w:top w:val="single" w:sz="6" w:space="0" w:color="auto"/>
              <w:left w:val="single" w:sz="6" w:space="0" w:color="auto"/>
              <w:bottom w:val="single" w:sz="6" w:space="0" w:color="auto"/>
            </w:tcBorders>
            <w:vAlign w:val="center"/>
          </w:tcPr>
          <w:p w14:paraId="64AC2E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15.10.2019, 3 (три) роки</w:t>
            </w:r>
          </w:p>
        </w:tc>
      </w:tr>
      <w:tr w:rsidR="000153E4" w14:paraId="4587BB32"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2B06272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619DAD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8EE313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1Опис:</w:t>
            </w:r>
          </w:p>
          <w:p w14:paraId="74E3F30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7EE8B9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15.10.2019 позачерговими загальними зборами акцiонерiв Емiтента прийнято рiшення про обрання Майстренка О. В. до членiв Наглядової Ради термiном на 3 роки.</w:t>
            </w:r>
          </w:p>
          <w:p w14:paraId="456ED17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7677EE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87B48B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CA2740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25.05.2020 на пiдставi повiдомлення вiд акцiонера (ТОВ "Прайм Iнвестментс") повноваження Майстренка О. В. припиненi. 27.05.2020 Наглядовою радою Емiтента принято рiшення про обрання Майстренка О. В. на посаду генерального директора з 28.05.2020.</w:t>
            </w:r>
          </w:p>
          <w:p w14:paraId="5F4AADB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EF7895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95CC77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75CF98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Товариства здiйснює свої повноваження на платнiй основi вiдповiдно до договору. Посадова особа не надала згоди на розкриття iнформацiї щодо розмiру винагороди. Особа непогашеної судимостi за корисливi та посадовi злочини не має.</w:t>
            </w:r>
          </w:p>
          <w:p w14:paraId="54DE371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BF549C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C1BFC8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8B3D1E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- 37 рокiв. Iншi посади, якi особа обiймала протягом останнiх п'яти рокiв: генеральний директор ПАТ "Днiпровський КПК", Голова Наглядової ради ПАТ "Днiпровський КПК", Голова Наглядової ради ПрАТ "Днiпровський КПК". Майстренко О. В. не володiє акцiями емiтента, є представником акцiонера емiтента - ТОВ "Прайм Iнвестментс" (IКЮО 43191318, мiсцезнаходження: 04176, м. Київ, вул. Електрикiв, 29-А). У звiтному перiодi Майстренко О. В. не обiймав посади на будь-яких iнших пiдприємствах.</w:t>
            </w:r>
          </w:p>
        </w:tc>
      </w:tr>
      <w:tr w:rsidR="000153E4" w14:paraId="0C066BD4"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03253C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14:paraId="469AD4A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3CDBC8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Пухова Людмила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14:paraId="56A8E2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27F4BB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2CEDE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14:paraId="052AE0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"Iнтерстарч Україна", 38307757, Заступник головного бухгалтера</w:t>
            </w:r>
          </w:p>
        </w:tc>
        <w:tc>
          <w:tcPr>
            <w:tcW w:w="1550" w:type="dxa"/>
            <w:tcBorders>
              <w:top w:val="single" w:sz="6" w:space="0" w:color="auto"/>
              <w:left w:val="single" w:sz="6" w:space="0" w:color="auto"/>
              <w:bottom w:val="single" w:sz="6" w:space="0" w:color="auto"/>
            </w:tcBorders>
            <w:vAlign w:val="center"/>
          </w:tcPr>
          <w:p w14:paraId="58F6B8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28.12.2020, 3 (три) роки</w:t>
            </w:r>
          </w:p>
        </w:tc>
      </w:tr>
      <w:tr w:rsidR="000153E4" w14:paraId="5D6126E0"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D6366E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97073C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A177A4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27.09.2017 загальними зборами акцiонерiв Емiтента прийнято рiшення про переобрання Пухової Л. О. до членiв ревiзiйної комiсiї термiном на 3 (три) роки. </w:t>
            </w:r>
          </w:p>
          <w:p w14:paraId="41BAEAD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ACFBC9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28.12.2020 загальними зборами акцiонерiв Емiтента прийнято рiшення про переобрання Пухової Л. О. до членiв ревiзiйної комiсiї термiном на 3 (три) роки. </w:t>
            </w:r>
          </w:p>
          <w:p w14:paraId="4E82536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8C5935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засiданнi Ревiзiйної комiсiї Пухова Л. О. обрана Головою ревiзiйної комiсiї. Особа непогашеної судимостi за корисливi та посадовi злочини не має. Виконання функцiй Голови Ревiзiйної комiсiї здiйснює на безоплатнiй основi.</w:t>
            </w:r>
          </w:p>
          <w:p w14:paraId="4EB362E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2E6052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- 25 рокiв Iншi посади, якi особа обiймала протягом останнiх п'яти рокiв: заступник головного бухгалтера ТОВ "Iнтерстарч Україна", головний бухгалтер ТОВ "Iнтерстарч Україна", голова Ревiзiйної комiсiї ПрАТ "Днiпровський КПК". Протягом звiтного перiоду обiймала посаду головного бухгалтера ТОВ "Iнтерстарч Україна" (IКЮО 38307757, мiсцезнаходження: 02090, м. Київ, вул. Алма-Атинська, буд. 8). Пухова Л. О. акцiями Емiтента не володiє.</w:t>
            </w:r>
          </w:p>
        </w:tc>
      </w:tr>
      <w:tr w:rsidR="000153E4" w14:paraId="3F595060"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731D3A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14:paraId="435C82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4F0086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Васькiна Ольга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14:paraId="6224F5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1975</w:t>
            </w:r>
          </w:p>
        </w:tc>
        <w:tc>
          <w:tcPr>
            <w:tcW w:w="2250" w:type="dxa"/>
            <w:tcBorders>
              <w:top w:val="single" w:sz="6" w:space="0" w:color="auto"/>
              <w:left w:val="single" w:sz="6" w:space="0" w:color="auto"/>
              <w:bottom w:val="single" w:sz="6" w:space="0" w:color="auto"/>
              <w:right w:val="single" w:sz="6" w:space="0" w:color="auto"/>
            </w:tcBorders>
            <w:vAlign w:val="center"/>
          </w:tcPr>
          <w:p w14:paraId="3EE44A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14:paraId="570105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3050" w:type="dxa"/>
            <w:tcBorders>
              <w:top w:val="single" w:sz="6" w:space="0" w:color="auto"/>
              <w:left w:val="single" w:sz="6" w:space="0" w:color="auto"/>
              <w:bottom w:val="single" w:sz="6" w:space="0" w:color="auto"/>
              <w:right w:val="single" w:sz="6" w:space="0" w:color="auto"/>
            </w:tcBorders>
            <w:vAlign w:val="center"/>
          </w:tcPr>
          <w:p w14:paraId="5D32D1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"Торговий дiм "Iнтерстарч Україна", 37847777, Економiст з планування</w:t>
            </w:r>
          </w:p>
        </w:tc>
        <w:tc>
          <w:tcPr>
            <w:tcW w:w="1550" w:type="dxa"/>
            <w:tcBorders>
              <w:top w:val="single" w:sz="6" w:space="0" w:color="auto"/>
              <w:left w:val="single" w:sz="6" w:space="0" w:color="auto"/>
              <w:bottom w:val="single" w:sz="6" w:space="0" w:color="auto"/>
            </w:tcBorders>
            <w:vAlign w:val="center"/>
          </w:tcPr>
          <w:p w14:paraId="019800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28.12.2020, 3 (три) роки</w:t>
            </w:r>
          </w:p>
        </w:tc>
      </w:tr>
      <w:tr w:rsidR="000153E4" w14:paraId="0F310321"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06D4D1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C3344F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5E9C13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27.09.2017 загальними зборами акцiонерiв Емiтента прийнято рiшення про переобрання Васькiної О. Г. до членiв ревiзiйної комiсiї термiном на три роки. </w:t>
            </w:r>
          </w:p>
          <w:p w14:paraId="63A68D7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78DB4F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28.12.2020 загальними зборами акцiонерiв Емiтента прийнято рiшення про переобрання Васькiної О.Г. до членiв ревiзiйної комiсiї термiном на 3 (три) роки. </w:t>
            </w:r>
          </w:p>
          <w:p w14:paraId="6264646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06CF39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EC929A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65041B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Особа непогашеної судимостi за корисливi та посадовi злочини не має. Виконання функцiй члена Ревiзiйної комiсiї здiйснює на безоплатнiй основi.</w:t>
            </w:r>
          </w:p>
          <w:p w14:paraId="7FF6C77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94F68A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66F176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EE1957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- 27 рокiв. Iншi посади, якi особа обiймала протягом останнiх п'яти рокiв: економiст з планування ТОВ "ТД "Iнтерстарч Україна", член ревiзiйної комiсiї ПАТ "Днiпровський КПК". Протягом звiтного перiоду обiймала посаду економiста з планування ТОВ "Iнтерстарч Україна" (IКЮО 38307757, мiсцезнаходження: 02090, м. Київ, вул. Алма-Атинська, буд. 8). Особа володiє 744 простими iменними акцiями, що складає 0,00014% статутного капiталу Емiтента.</w:t>
            </w:r>
          </w:p>
        </w:tc>
      </w:tr>
      <w:tr w:rsidR="000153E4" w14:paraId="6F0D3B96"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6651C23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14:paraId="699548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1F1C3A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Дiхтяр Вiталiй Леонiдович</w:t>
            </w:r>
          </w:p>
        </w:tc>
        <w:tc>
          <w:tcPr>
            <w:tcW w:w="850" w:type="dxa"/>
            <w:tcBorders>
              <w:top w:val="single" w:sz="6" w:space="0" w:color="auto"/>
              <w:left w:val="single" w:sz="6" w:space="0" w:color="auto"/>
              <w:bottom w:val="single" w:sz="6" w:space="0" w:color="auto"/>
              <w:right w:val="single" w:sz="6" w:space="0" w:color="auto"/>
            </w:tcBorders>
            <w:vAlign w:val="center"/>
          </w:tcPr>
          <w:p w14:paraId="190C01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7CA3D4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412F2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14:paraId="55FFEB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"Днiпровський крохмалепатоковий комбiнат", 00383372, Начальник вiддiлу оперативного контролю та аналiзу</w:t>
            </w:r>
          </w:p>
        </w:tc>
        <w:tc>
          <w:tcPr>
            <w:tcW w:w="1550" w:type="dxa"/>
            <w:tcBorders>
              <w:top w:val="single" w:sz="6" w:space="0" w:color="auto"/>
              <w:left w:val="single" w:sz="6" w:space="0" w:color="auto"/>
              <w:bottom w:val="single" w:sz="6" w:space="0" w:color="auto"/>
            </w:tcBorders>
            <w:vAlign w:val="center"/>
          </w:tcPr>
          <w:p w14:paraId="56073F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28.12.2020, 3 (три) роки</w:t>
            </w:r>
          </w:p>
        </w:tc>
      </w:tr>
      <w:tr w:rsidR="000153E4" w14:paraId="2F293A70"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9B3D39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2C9297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A496DE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27.09.2017 загальними зборами акцiонерiв Емiтента прийнято рiшення про переобрання Дiхтяра В.Л. до членiв ревiзiйної комiсiї термiном на 3 (три) роки.</w:t>
            </w:r>
          </w:p>
          <w:p w14:paraId="1E09704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B24892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28.12.2020 загальними зборами акцiонерiв Емiтента прийнято рiшення про переобрання Дiхтяра В.Л. до членiв ревiзiйної комiсiї термiном на 3 (три) роки. </w:t>
            </w:r>
          </w:p>
          <w:p w14:paraId="73AEED6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8D60D2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Особа непогашеної судимостi за корисливi та посадовi злочини не має. Виконання функцiй члена Ревiзiйної комiсiї здiйснює на безоплатнiй основi.</w:t>
            </w:r>
          </w:p>
          <w:p w14:paraId="66C2E2A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D7D68C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- 32 роки. Iншi посади, якi особа обiймала протягом останнiх п'яти рокiв: начальник адмiнiстративного вiддiлу ПАТ "Днiпровський КПК", начальник адмiнiстративного вiддiлу ПрАТ "Днiпровський КПК", член ревiзiйної комiсiї ПАТ "Днiпровський КПК". Протягом звiтного перiоду обiймав посаду начальника адмiнiстративного вiддiлу ПрАТ "Днiпровський КПК" (IКЮО 00383372, мiсцезнаходження: Днiпропетровська обл., Верхньоднiпровський р-н, смт. Днiпровське, вул. Олександра Островського, б.11). Дiхтяр В. Л. акцiями Емiтента не володiє.</w:t>
            </w:r>
          </w:p>
        </w:tc>
      </w:tr>
      <w:tr w:rsidR="000153E4" w14:paraId="20293337"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5BB3B1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14:paraId="17B155C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14:paraId="0933D4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Скрипник Оксана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14:paraId="245E02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14:paraId="458C32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E7B08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14:paraId="4107136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Товариство з обмеженою вiдповiдальнiстю "Торговий </w:t>
            </w:r>
            <w:r>
              <w:rPr>
                <w:rFonts w:ascii="Times New Roman CYR" w:hAnsi="Times New Roman CYR" w:cs="Times New Roman CYR"/>
              </w:rPr>
              <w:lastRenderedPageBreak/>
              <w:t>дiм "Iнтерстарч Україна", 37847777, Економiст з фiнансової роботи</w:t>
            </w:r>
          </w:p>
        </w:tc>
        <w:tc>
          <w:tcPr>
            <w:tcW w:w="1550" w:type="dxa"/>
            <w:tcBorders>
              <w:top w:val="single" w:sz="6" w:space="0" w:color="auto"/>
              <w:left w:val="single" w:sz="6" w:space="0" w:color="auto"/>
              <w:bottom w:val="single" w:sz="6" w:space="0" w:color="auto"/>
            </w:tcBorders>
            <w:vAlign w:val="center"/>
          </w:tcPr>
          <w:p w14:paraId="47804D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28.12.2020, 3 (три) роки</w:t>
            </w:r>
          </w:p>
        </w:tc>
      </w:tr>
      <w:tr w:rsidR="000153E4" w14:paraId="282B3DB2"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679E7C0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609EBF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5AE5C7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27.09.2017 Позачерговими загальними зборами акцiонерiв прийнято рiшення про обрання Скрипник О. О. до членiв Наглядової Ради термiном на 3 роки.</w:t>
            </w:r>
          </w:p>
          <w:p w14:paraId="0D1F079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A741AE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339F0D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0D8E33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15.10.2019 позачерговими загальними зборами акцiонерiв Емiтента прийнято рiшення про припинення повноважень Скрипник О. О. та обрання замiсть неї до складу Наглядової ради Майстренка О. В.</w:t>
            </w:r>
          </w:p>
          <w:p w14:paraId="4B92560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7FC283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FA054C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4E0F4A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25.05.2020 на пiдставi повiдомлення вiд акцiонера (ТОВ "Прайм Iнвестментс") Скрипник О. О. набула повноважень члена Наглядової Ради замiсть Майстренка О. В.</w:t>
            </w:r>
          </w:p>
          <w:p w14:paraId="351600B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826046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582FB4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CEE4D7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Виконання функцiй члена Наглядової ради здiйснює платнiй основi вiдповiдно до договору. Особа непогашеної судимостi за корисливi та посадовi злочини не має.</w:t>
            </w:r>
          </w:p>
          <w:p w14:paraId="7D1EF8C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283A60E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2A5495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9FADE3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- 24 роки. Iншi посади, якi особа обiймала протягом останнiх п'яти рокiв: економiст з фiнансової роботи ТОВ "ТД "Iнтерстарч Україна", член Наглядової ради ПАТ "Днiпровський КПК", член Наглядової ради ПрАТ "Днiпровський КПК", Голова Наглядової ради ПАТ "ЗНКIФ "Прайм Ессетс Кепiтал". Протягом звiтного перiоду обiймала посаду Голови Наглядової ради ПАТ "ЗНКIФ "Прайм Ессетс Кепiтал" (iдент. код юр. особи 33549199, мiсцезнаходження: 04176, м. Київ, вул. Електрикiв, 29-А). Скрипник О.О. не володiє акцiями емiтента, є представником акцiонера емiтента - ТОВ "Прайм Iнвестментс" (IКЮО 43191318, мiсцезнаходження: 04176, м. Київ, вул. Електрикiв, 29-А).</w:t>
            </w:r>
          </w:p>
        </w:tc>
      </w:tr>
      <w:tr w:rsidR="000153E4" w14:paraId="07B04795" w14:textId="7777777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14:paraId="1DEA902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14:paraId="4AAA2F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7DF0AF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Майстренко Олександр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14:paraId="15977C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14:paraId="6F8AD5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3C3DAC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14:paraId="25070F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Приватне акцiонерне товариство "Днiпровський крохмалепатоковий комбiнат", 00383372, Генеральний директор, 00383372, Член наглядової ради </w:t>
            </w:r>
          </w:p>
        </w:tc>
        <w:tc>
          <w:tcPr>
            <w:tcW w:w="1550" w:type="dxa"/>
            <w:tcBorders>
              <w:top w:val="single" w:sz="6" w:space="0" w:color="auto"/>
              <w:left w:val="single" w:sz="6" w:space="0" w:color="auto"/>
              <w:bottom w:val="single" w:sz="6" w:space="0" w:color="auto"/>
            </w:tcBorders>
            <w:vAlign w:val="center"/>
          </w:tcPr>
          <w:p w14:paraId="1ADF68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25.05.2020, 1 (один) рiк</w:t>
            </w:r>
          </w:p>
        </w:tc>
      </w:tr>
      <w:tr w:rsidR="000153E4" w14:paraId="4B68960D" w14:textId="7777777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14:paraId="10B6E62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3A8943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54B4D0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25.05.2020 на пiдставi повiдомлення вiд акцiонера (ТОВ "Прайм Iнвестментс") повноваження Майстренка О. В. на посадi члена наглядової ради припиненi. 27.05.2020 Наглядовою радою Емiтента принято рiшення про обрання Майстренка О. В. на посаду генерального директора з 28.05.2020.</w:t>
            </w:r>
          </w:p>
          <w:p w14:paraId="34D7358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F2E2F8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9E2F91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37A71B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- 37 рокiв. Iншi посади, якi особа обiймала протягом останнiх п'яти рокiв: генеральний директор ПАТ "Днiпровський КПК", Голова Наглядової ради ПАТ "Днiпровський КПК", Голова Наглядової ради ПрАТ "Днiпровський КПК". Майстренко О. В. не володiє акцiями емiтента, є представником акцiонера емiтента - ТОВ "Прайм Iнвестментс" (IКЮО 43191318, мiсцезнаходження: 04176, м. Київ, вул. Електрикiв, 29-А). У звiтному перiодi Майстренко О. В. не обiймав посади на будь-яких iнших пiдприємствах.</w:t>
            </w:r>
          </w:p>
        </w:tc>
      </w:tr>
    </w:tbl>
    <w:p w14:paraId="0651492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76FAA70"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11EA8C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153E4" w14:paraId="22A4410C" w14:textId="77777777">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14:paraId="6E0A3C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19C7E1F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243599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373C6D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244268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153E4" w14:paraId="4ECADF72" w14:textId="77777777">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14:paraId="12603F0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115DD4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57ABCD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74E5D8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30A593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5B1EFC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153E4" w14:paraId="52A27503" w14:textId="77777777">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14:paraId="57EB03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6DFD1B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220289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565B0E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7E43F8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10B389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153E4" w14:paraId="2FC2D9C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3D6FE2F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 (з 28.05.2020)</w:t>
            </w:r>
          </w:p>
        </w:tc>
        <w:tc>
          <w:tcPr>
            <w:tcW w:w="4400" w:type="dxa"/>
            <w:tcBorders>
              <w:top w:val="single" w:sz="6" w:space="0" w:color="auto"/>
              <w:left w:val="single" w:sz="6" w:space="0" w:color="auto"/>
              <w:bottom w:val="single" w:sz="6" w:space="0" w:color="auto"/>
              <w:right w:val="single" w:sz="6" w:space="0" w:color="auto"/>
            </w:tcBorders>
          </w:tcPr>
          <w:p w14:paraId="0863B0C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Майстренко Олександр Володимирович</w:t>
            </w:r>
          </w:p>
        </w:tc>
        <w:tc>
          <w:tcPr>
            <w:tcW w:w="1200" w:type="dxa"/>
            <w:tcBorders>
              <w:top w:val="single" w:sz="6" w:space="0" w:color="auto"/>
              <w:left w:val="single" w:sz="6" w:space="0" w:color="auto"/>
              <w:bottom w:val="single" w:sz="6" w:space="0" w:color="auto"/>
              <w:right w:val="single" w:sz="6" w:space="0" w:color="auto"/>
            </w:tcBorders>
          </w:tcPr>
          <w:p w14:paraId="73822E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42C3A3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0FC296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371EB2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CF13581"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6129A38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 (до 27.05.2020)</w:t>
            </w:r>
          </w:p>
        </w:tc>
        <w:tc>
          <w:tcPr>
            <w:tcW w:w="4400" w:type="dxa"/>
            <w:tcBorders>
              <w:top w:val="single" w:sz="6" w:space="0" w:color="auto"/>
              <w:left w:val="single" w:sz="6" w:space="0" w:color="auto"/>
              <w:bottom w:val="single" w:sz="6" w:space="0" w:color="auto"/>
              <w:right w:val="single" w:sz="6" w:space="0" w:color="auto"/>
            </w:tcBorders>
          </w:tcPr>
          <w:p w14:paraId="15732BA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Сокирко Петро Олександрович</w:t>
            </w:r>
          </w:p>
        </w:tc>
        <w:tc>
          <w:tcPr>
            <w:tcW w:w="1200" w:type="dxa"/>
            <w:tcBorders>
              <w:top w:val="single" w:sz="6" w:space="0" w:color="auto"/>
              <w:left w:val="single" w:sz="6" w:space="0" w:color="auto"/>
              <w:bottom w:val="single" w:sz="6" w:space="0" w:color="auto"/>
              <w:right w:val="single" w:sz="6" w:space="0" w:color="auto"/>
            </w:tcBorders>
          </w:tcPr>
          <w:p w14:paraId="7E5EE6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9B91E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6DCD8F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02164F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FF78A5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3C9E5ED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 - головний бухгалтер</w:t>
            </w:r>
          </w:p>
        </w:tc>
        <w:tc>
          <w:tcPr>
            <w:tcW w:w="4400" w:type="dxa"/>
            <w:tcBorders>
              <w:top w:val="single" w:sz="6" w:space="0" w:color="auto"/>
              <w:left w:val="single" w:sz="6" w:space="0" w:color="auto"/>
              <w:bottom w:val="single" w:sz="6" w:space="0" w:color="auto"/>
              <w:right w:val="single" w:sz="6" w:space="0" w:color="auto"/>
            </w:tcBorders>
          </w:tcPr>
          <w:p w14:paraId="22A9722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Цимбал Тамара Григорiвна</w:t>
            </w:r>
          </w:p>
        </w:tc>
        <w:tc>
          <w:tcPr>
            <w:tcW w:w="1200" w:type="dxa"/>
            <w:tcBorders>
              <w:top w:val="single" w:sz="6" w:space="0" w:color="auto"/>
              <w:left w:val="single" w:sz="6" w:space="0" w:color="auto"/>
              <w:bottom w:val="single" w:sz="6" w:space="0" w:color="auto"/>
              <w:right w:val="single" w:sz="6" w:space="0" w:color="auto"/>
            </w:tcBorders>
          </w:tcPr>
          <w:p w14:paraId="598D8C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64488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2E45D0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476B06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3C63E9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068356E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 - головний енергетик</w:t>
            </w:r>
          </w:p>
        </w:tc>
        <w:tc>
          <w:tcPr>
            <w:tcW w:w="4400" w:type="dxa"/>
            <w:tcBorders>
              <w:top w:val="single" w:sz="6" w:space="0" w:color="auto"/>
              <w:left w:val="single" w:sz="6" w:space="0" w:color="auto"/>
              <w:bottom w:val="single" w:sz="6" w:space="0" w:color="auto"/>
              <w:right w:val="single" w:sz="6" w:space="0" w:color="auto"/>
            </w:tcBorders>
          </w:tcPr>
          <w:p w14:paraId="77A94BA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Хрiєнко Вiктор Михайлович</w:t>
            </w:r>
          </w:p>
        </w:tc>
        <w:tc>
          <w:tcPr>
            <w:tcW w:w="1200" w:type="dxa"/>
            <w:tcBorders>
              <w:top w:val="single" w:sz="6" w:space="0" w:color="auto"/>
              <w:left w:val="single" w:sz="6" w:space="0" w:color="auto"/>
              <w:bottom w:val="single" w:sz="6" w:space="0" w:color="auto"/>
              <w:right w:val="single" w:sz="6" w:space="0" w:color="auto"/>
            </w:tcBorders>
          </w:tcPr>
          <w:p w14:paraId="34C85C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88C7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6B4D790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162851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88BA260"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075B1C1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14:paraId="4D5168E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Переверзєва Тетяна Миколаївна</w:t>
            </w:r>
          </w:p>
        </w:tc>
        <w:tc>
          <w:tcPr>
            <w:tcW w:w="1200" w:type="dxa"/>
            <w:tcBorders>
              <w:top w:val="single" w:sz="6" w:space="0" w:color="auto"/>
              <w:left w:val="single" w:sz="6" w:space="0" w:color="auto"/>
              <w:bottom w:val="single" w:sz="6" w:space="0" w:color="auto"/>
              <w:right w:val="single" w:sz="6" w:space="0" w:color="auto"/>
            </w:tcBorders>
          </w:tcPr>
          <w:p w14:paraId="473282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BA74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4711BB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0E47EE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D7A13B7"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1FE1459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 акцiонер</w:t>
            </w:r>
          </w:p>
        </w:tc>
        <w:tc>
          <w:tcPr>
            <w:tcW w:w="4400" w:type="dxa"/>
            <w:tcBorders>
              <w:top w:val="single" w:sz="6" w:space="0" w:color="auto"/>
              <w:left w:val="single" w:sz="6" w:space="0" w:color="auto"/>
              <w:bottom w:val="single" w:sz="6" w:space="0" w:color="auto"/>
              <w:right w:val="single" w:sz="6" w:space="0" w:color="auto"/>
            </w:tcBorders>
          </w:tcPr>
          <w:p w14:paraId="2038AB4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Вдовиченко Олександр Григорович</w:t>
            </w:r>
          </w:p>
        </w:tc>
        <w:tc>
          <w:tcPr>
            <w:tcW w:w="1200" w:type="dxa"/>
            <w:tcBorders>
              <w:top w:val="single" w:sz="6" w:space="0" w:color="auto"/>
              <w:left w:val="single" w:sz="6" w:space="0" w:color="auto"/>
              <w:bottom w:val="single" w:sz="6" w:space="0" w:color="auto"/>
              <w:right w:val="single" w:sz="6" w:space="0" w:color="auto"/>
            </w:tcBorders>
          </w:tcPr>
          <w:p w14:paraId="390F4C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c>
          <w:tcPr>
            <w:tcW w:w="1300" w:type="dxa"/>
            <w:tcBorders>
              <w:top w:val="single" w:sz="6" w:space="0" w:color="auto"/>
              <w:left w:val="single" w:sz="6" w:space="0" w:color="auto"/>
              <w:bottom w:val="single" w:sz="6" w:space="0" w:color="auto"/>
              <w:right w:val="single" w:sz="6" w:space="0" w:color="auto"/>
            </w:tcBorders>
          </w:tcPr>
          <w:p w14:paraId="1B092E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0,00005</w:t>
            </w:r>
          </w:p>
        </w:tc>
        <w:tc>
          <w:tcPr>
            <w:tcW w:w="2400" w:type="dxa"/>
            <w:tcBorders>
              <w:top w:val="single" w:sz="6" w:space="0" w:color="auto"/>
              <w:left w:val="single" w:sz="6" w:space="0" w:color="auto"/>
              <w:bottom w:val="single" w:sz="6" w:space="0" w:color="auto"/>
              <w:right w:val="single" w:sz="6" w:space="0" w:color="auto"/>
            </w:tcBorders>
          </w:tcPr>
          <w:p w14:paraId="4A3670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w:t>
            </w:r>
          </w:p>
        </w:tc>
        <w:tc>
          <w:tcPr>
            <w:tcW w:w="2771" w:type="dxa"/>
            <w:tcBorders>
              <w:top w:val="single" w:sz="6" w:space="0" w:color="auto"/>
              <w:left w:val="single" w:sz="6" w:space="0" w:color="auto"/>
              <w:bottom w:val="single" w:sz="6" w:space="0" w:color="auto"/>
            </w:tcBorders>
          </w:tcPr>
          <w:p w14:paraId="257ED3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62FF48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1F531D7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14:paraId="529D0FE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Скрипник Оксана Олександрiвна</w:t>
            </w:r>
          </w:p>
        </w:tc>
        <w:tc>
          <w:tcPr>
            <w:tcW w:w="1200" w:type="dxa"/>
            <w:tcBorders>
              <w:top w:val="single" w:sz="6" w:space="0" w:color="auto"/>
              <w:left w:val="single" w:sz="6" w:space="0" w:color="auto"/>
              <w:bottom w:val="single" w:sz="6" w:space="0" w:color="auto"/>
              <w:right w:val="single" w:sz="6" w:space="0" w:color="auto"/>
            </w:tcBorders>
          </w:tcPr>
          <w:p w14:paraId="6E76FB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98C3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3085F2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1DB1B9C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10CF80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38C3FF6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522B27D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Пухова Людмила Олександрiвна</w:t>
            </w:r>
          </w:p>
        </w:tc>
        <w:tc>
          <w:tcPr>
            <w:tcW w:w="1200" w:type="dxa"/>
            <w:tcBorders>
              <w:top w:val="single" w:sz="6" w:space="0" w:color="auto"/>
              <w:left w:val="single" w:sz="6" w:space="0" w:color="auto"/>
              <w:bottom w:val="single" w:sz="6" w:space="0" w:color="auto"/>
              <w:right w:val="single" w:sz="6" w:space="0" w:color="auto"/>
            </w:tcBorders>
          </w:tcPr>
          <w:p w14:paraId="5CA4D0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F002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478FFE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7A343C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3B8123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2994456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3837CCA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Васькiна Ольга Григорiвна</w:t>
            </w:r>
          </w:p>
        </w:tc>
        <w:tc>
          <w:tcPr>
            <w:tcW w:w="1200" w:type="dxa"/>
            <w:tcBorders>
              <w:top w:val="single" w:sz="6" w:space="0" w:color="auto"/>
              <w:left w:val="single" w:sz="6" w:space="0" w:color="auto"/>
              <w:bottom w:val="single" w:sz="6" w:space="0" w:color="auto"/>
              <w:right w:val="single" w:sz="6" w:space="0" w:color="auto"/>
            </w:tcBorders>
          </w:tcPr>
          <w:p w14:paraId="4FB3C2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c>
          <w:tcPr>
            <w:tcW w:w="1300" w:type="dxa"/>
            <w:tcBorders>
              <w:top w:val="single" w:sz="6" w:space="0" w:color="auto"/>
              <w:left w:val="single" w:sz="6" w:space="0" w:color="auto"/>
              <w:bottom w:val="single" w:sz="6" w:space="0" w:color="auto"/>
              <w:right w:val="single" w:sz="6" w:space="0" w:color="auto"/>
            </w:tcBorders>
          </w:tcPr>
          <w:p w14:paraId="3E2CC3B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0,00014</w:t>
            </w:r>
          </w:p>
        </w:tc>
        <w:tc>
          <w:tcPr>
            <w:tcW w:w="2400" w:type="dxa"/>
            <w:tcBorders>
              <w:top w:val="single" w:sz="6" w:space="0" w:color="auto"/>
              <w:left w:val="single" w:sz="6" w:space="0" w:color="auto"/>
              <w:bottom w:val="single" w:sz="6" w:space="0" w:color="auto"/>
              <w:right w:val="single" w:sz="6" w:space="0" w:color="auto"/>
            </w:tcBorders>
          </w:tcPr>
          <w:p w14:paraId="565DF4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c>
          <w:tcPr>
            <w:tcW w:w="2771" w:type="dxa"/>
            <w:tcBorders>
              <w:top w:val="single" w:sz="6" w:space="0" w:color="auto"/>
              <w:left w:val="single" w:sz="6" w:space="0" w:color="auto"/>
              <w:bottom w:val="single" w:sz="6" w:space="0" w:color="auto"/>
            </w:tcBorders>
          </w:tcPr>
          <w:p w14:paraId="6D7A31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D435B7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14:paraId="47A0A49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78D8484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Дiхтяр Вiталiй Леонiдович</w:t>
            </w:r>
          </w:p>
        </w:tc>
        <w:tc>
          <w:tcPr>
            <w:tcW w:w="1200" w:type="dxa"/>
            <w:tcBorders>
              <w:top w:val="single" w:sz="6" w:space="0" w:color="auto"/>
              <w:left w:val="single" w:sz="6" w:space="0" w:color="auto"/>
              <w:bottom w:val="single" w:sz="6" w:space="0" w:color="auto"/>
              <w:right w:val="single" w:sz="6" w:space="0" w:color="auto"/>
            </w:tcBorders>
          </w:tcPr>
          <w:p w14:paraId="1C5957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6F912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151F95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77B81D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4C18356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7C5762D"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4D537A4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14:paraId="1687FA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8"/>
          <w:szCs w:val="28"/>
        </w:rPr>
      </w:pPr>
    </w:p>
    <w:p w14:paraId="798E88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6C1945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є пiдприємством з комплексної переробки кукурудзи на крохмалепродукти, лiдер крохмалепатокового виробництва України, який повнiстю забезпечує потреби нацiональної промисловостi в крохмалепродуктах. </w:t>
      </w:r>
    </w:p>
    <w:p w14:paraId="209361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06DF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AF25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3290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Ведуться роботи по розширеню сортаменту за рахунок випуску нових видiв продукцiї з використанням результатiв проведених дослiджень та розробок та розширення виробництва.</w:t>
      </w:r>
    </w:p>
    <w:p w14:paraId="27D31F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5B92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1176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0C1D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витрати на дослiдження та розробки склали 4 576 тис. грн., якы були спрямованы на:</w:t>
      </w:r>
    </w:p>
    <w:p w14:paraId="21E0AB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3064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роботи з синтезу модифiкованих окиснених крохмалiв та дослiдження їх властивостей, створення лiнiйки модифiкованих крохмалiв для широкого використання в харчовiй та iнших галузях промисловостi;</w:t>
      </w:r>
    </w:p>
    <w:p w14:paraId="327E5F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28EB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продуктiв бiотехнологiчного призначення на основi продуктiв гiдролiзу крохмалю (крохмальних сиропiв) для отримання лимонної кислоти та лiзина.</w:t>
      </w:r>
    </w:p>
    <w:p w14:paraId="7DDF79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3867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6BE75D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Доцiльнiсть будiвництва Днiпровського КПК у Верхньоднiпровському р-нi була обгрунтована Днiпропетровським iнститутом кукурудзи в 1932-1933 рр. Однак першi будiвлi комбiнату були зданi в експлуатацiю лише в листопадi 1960 р. В цьому ж роцi були виробленi першi тони патоки, кукурудзяних кормiв, кристалiчної глюкози, гiдролiзу.</w:t>
      </w:r>
    </w:p>
    <w:p w14:paraId="25EDC8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33F3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0164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7427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1961 рiк - комбiнат починає виробляти олiю кукурудзяну нерафiновану, кукурудзяно-фосфатидний концентрат, згущений екстракт кукурудзи, глютен.</w:t>
      </w:r>
    </w:p>
    <w:p w14:paraId="7D2283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1A5C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1963 рiк - введений в експлуатацiю гiдролiзно-фурфурольний цех.</w:t>
      </w:r>
    </w:p>
    <w:p w14:paraId="7E68CA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3F79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1964 рiк (лютий) - виробленi першi тони сухого кукурудзяного крохмалю.</w:t>
      </w:r>
    </w:p>
    <w:p w14:paraId="3F2A51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8A91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1973 рiк- проведена реконструкцiя комбiнату, в результатi якої проектна потужнiсть по переробцi товарної кукурудзи була доведена до 580 тон на добу, патоки - 275 тон на добу, сухого крохмалю - 50 тон на добу, глюкози кристалiчної - 8000 тон на рiк, глюкози медичної - 4000 тон на рiк.</w:t>
      </w:r>
    </w:p>
    <w:p w14:paraId="3FFD2A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4F92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1975 рiк - комбiнат перейшов на безвiдходну переробку зерна кукурудзи, що дозволило знизити питомi витрати енергетичних, теплових, технiчних та iнших ресурсiв, дозволило пiдвищити рентабельнiсть виробництва.</w:t>
      </w:r>
    </w:p>
    <w:p w14:paraId="7DAB42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1F1B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1991 рiк - виробничi потужностi по виробництву фурфуролу перепрофiльованi на виробництво рафiнованої олiї.</w:t>
      </w:r>
    </w:p>
    <w:p w14:paraId="7A5F52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DB40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1996 рiк (сiчень) - введена в експлуатацiю дiльниця по розливу рафiнованої кукурудзяної олiї в </w:t>
      </w:r>
      <w:r>
        <w:rPr>
          <w:rFonts w:ascii="Times New Roman CYR" w:hAnsi="Times New Roman CYR" w:cs="Times New Roman CYR"/>
          <w:sz w:val="24"/>
          <w:szCs w:val="24"/>
        </w:rPr>
        <w:lastRenderedPageBreak/>
        <w:t>пляшках, оснащена австрiйським обладнанням.</w:t>
      </w:r>
    </w:p>
    <w:p w14:paraId="373999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B8E7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1998 рiк - введена лiнiя по виробництву сухого глютену, яка обладнана нiмецьким устаткуванням.</w:t>
      </w:r>
    </w:p>
    <w:p w14:paraId="4B9F46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5CCA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2003 рiк - введена лiнiя грануляцiї сухих кормiв з екстрактом.</w:t>
      </w:r>
    </w:p>
    <w:p w14:paraId="5AC66F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C0D0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2004 рiк - введена лiнiя по виробництву мальтозної патоки.</w:t>
      </w:r>
    </w:p>
    <w:p w14:paraId="44F9A3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F651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2005 рiк - введена лiнiя по фасуванню крохмалю в палети та бiгбеги.</w:t>
      </w:r>
    </w:p>
    <w:p w14:paraId="7FB234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9274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2006 рiк - введено в дiю 2 дробарки крохмалю, установку для пом'якшання води, замочнi чани.</w:t>
      </w:r>
    </w:p>
    <w:p w14:paraId="779679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2C08F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2007 рiк - введено iонообмiнну установку, збудовано 1-й етап зерносховища з сушаркою.</w:t>
      </w:r>
    </w:p>
    <w:p w14:paraId="1051C7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6EFB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2008 рiк - введено в експлуатацiю I етап зерносховища по цеху сировини.</w:t>
      </w:r>
    </w:p>
    <w:p w14:paraId="38B81B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16A4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2009 рiк - з метою модернiзацiї виробництва, придбане та введене в експлуатацiю устаткування по основних цехах, введено в експлуатацiю II етап зерносховища по цеху сировини, проводиться реконструкцiя дiльницi рафiнацiї цеху кормiв та олiї.</w:t>
      </w:r>
    </w:p>
    <w:p w14:paraId="21A663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3BE6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2010 рiк - введено в експлуатацiю маслоцех.</w:t>
      </w:r>
    </w:p>
    <w:p w14:paraId="1FF918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3162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2011 рiк - з метою модернiзацiї виробництва, придбанi та введенi в експлуатацiю змiшувачi глютена та корму, насоси центробiжнi, шнековий конвеєр.</w:t>
      </w:r>
    </w:p>
    <w:p w14:paraId="2B99B5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E640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2012 рiк - введено в експлуатацiю гранулятор, систему вакуум фiльтрацiї, дробарку, обладнання випарної станцiї.</w:t>
      </w:r>
    </w:p>
    <w:p w14:paraId="1657DA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5C36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2013 рiк - введено в експлуатацiю модернiзований паливний котел, що дозволило здiйснити перехiд на використання вугiлля замiсть газу i суттєво зменшити вартiсть паливної складової у собiвартостi виробництва.</w:t>
      </w:r>
    </w:p>
    <w:p w14:paraId="439317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EDBE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2015 рiк - введенi в експлуатацiю випарна станцiя кукурузного екстракту цеху кормiв та олiї та випарна станцiя паточного цеху, капiтальне будiвництво та реконструкцiя яких були розпочата з 2014 року.</w:t>
      </w:r>
    </w:p>
    <w:p w14:paraId="479F8C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CBA3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2016 рiк - закiнчене технiчне переоснащення сиропного вiддiлення з встановленням обладнання по демiнералiзацiї патокових сиропiв, технiчне переоснащення по цеху патоки та глюкози, а саме ферментативний гидролiз крохмалю, очищення води за допомогою зворотного осмосу та розвантаження їдкого натру з автотранспорту, проведена реконструкцiя сушильного вiддiлення з замiною застарiлого технологiчного обладнання для сушiння кукурудзяного зародку.</w:t>
      </w:r>
    </w:p>
    <w:p w14:paraId="755270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AAEE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2017 рiк - закiнчена реконструкцiя машинного вiддiлення ТЕЦ iз замiною парової турбiни.</w:t>
      </w:r>
    </w:p>
    <w:p w14:paraId="169224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8D61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2019 рiк - закiнчене будiвництво та введено в експлуатацiю склад для зберiгання готової продукцiї загальною площею 17,8 тис кв. м, цех з виробництва модифiкованого крохмалю. Проведена реконструкцiя дiльницi сушки крохмалю, реконструкцiя сушильного вiддiлення цеху кормiв та олiї iз встановленням нової парової сушарки глютену.</w:t>
      </w:r>
    </w:p>
    <w:p w14:paraId="6DDD03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E99E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2020 рiк - завершенна реконструкцiї цеху сировини з встановленням нового обладнання (зернокомплекс); реконструкция цеха кормiв та олiї з встановлення нового обладнання; технiчне </w:t>
      </w:r>
      <w:r>
        <w:rPr>
          <w:rFonts w:ascii="Times New Roman CYR" w:hAnsi="Times New Roman CYR" w:cs="Times New Roman CYR"/>
          <w:sz w:val="24"/>
          <w:szCs w:val="24"/>
        </w:rPr>
        <w:lastRenderedPageBreak/>
        <w:t>переоснащення дiльницi замочування зерна кукурудзи в крохмальному цеху.</w:t>
      </w:r>
    </w:p>
    <w:p w14:paraId="677B52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1378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631100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протягом звiтного перiоду не здiйснював укладення деривативiв та не вчиняв правочинiв щодо похiдних цiнних паперiв. </w:t>
      </w:r>
    </w:p>
    <w:p w14:paraId="1E5EEA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5850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6920A9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Фактори ризику, що впливали на Емiтента протягом 2020 року, подiляються на зовнiшнi та внутрiшнi. До зовнiшнiх факторiв можна вiднести нестабiльнiсть економiки України, що пов'язана з iнфляцiйними процесами, девальвацiєю гривнi (призводить до зростання собiвартостi готової продукцiї та зниження отримуваних доходiв), вiдтiк робочої сили до країн Європейського союзу.</w:t>
      </w:r>
    </w:p>
    <w:p w14:paraId="251F1B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7A6A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5E3B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1B22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схильний до ринкового ризику, кредитного ризику, ризику лiквiдностi та валютного ризику. Керiвництво Емiтента контролює процес управлiння цими ризиками. Функцiя управлiння ризиками здiйснюється стосовно фiнансових ризикiв (кредитного, валютного, ризику лiквiдностi), ринкових, цiнових, а також операцiйних та правових ризикiв. Управлiння операцiйними та правовими ризиками має на метi забезпечення належного функцiонування внутрiшнiх процедур та полiтики, що спрямованi на мiнiмiзацiю цих ризикiв.</w:t>
      </w:r>
    </w:p>
    <w:p w14:paraId="12171B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8EF1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14:paraId="55D3BA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зазнає мiнiмального ринкового ризику. Прибутковiсть дiяльностi Емiтента не залежить вiд цiн закупiвлi сировини для виробництва крохмалю й iнших продуктiв переробки. Емiтент надає послуги з переробки давальницької сировини, обсяг виробництва з власної сировини незначний.</w:t>
      </w:r>
    </w:p>
    <w:p w14:paraId="369E1C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B8F5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A692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45FC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зазнає мiнiмального впливу цiнового ризику щодо енергоносiїв, якi використовуються на виробничi потреби, через впровадження енергозберiгаючих технологiй.</w:t>
      </w:r>
    </w:p>
    <w:p w14:paraId="38F9F3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FC59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1149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42A2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схильний до кредитного ризику, який виникає тодi, коли одна сторона фiнансового iнструменту спричинить фiнансовi збитки iншiй сторонi внаслiдок невиконання взятих на себе зобов'язань.</w:t>
      </w:r>
    </w:p>
    <w:p w14:paraId="105FAE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B788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FE47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039E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виникає в результатi реалiзацiї продукцiї на умовах вiдстрочки оплати та iнших операцiй з контрагентами, внаслiдок яких виникають фiнансовi активи. Управлiння кредитним ризиком, пов'язаним з покупцями, здiйснюється Емiтентом вiдповiдно до полiтики та процедур управлiння. Кредитна якiсть покупця оцiнюється на основi докладної форми оцiнки кредитного рейтингу. Здiйснюється регулярний монiторинг непогашеної дебiторської заборгованостi </w:t>
      </w:r>
      <w:r>
        <w:rPr>
          <w:rFonts w:ascii="Times New Roman CYR" w:hAnsi="Times New Roman CYR" w:cs="Times New Roman CYR"/>
          <w:sz w:val="24"/>
          <w:szCs w:val="24"/>
        </w:rPr>
        <w:lastRenderedPageBreak/>
        <w:t>покупцiв за договором.</w:t>
      </w:r>
    </w:p>
    <w:p w14:paraId="3BDE18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6DBF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6758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B0B7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Необхiднiсть визнання знецiнення аналiзується на кожну звiтну дату з використанням матрицi оцiночних резервiв для оцiнки очiкуваних кредитних збиткiв. Ставки оцiночних резервiв встановлюються в залежностi вiд кiлькостi днiв прострочення платежу для груп рiзних клiєнтських сегментiв з аналогiчними характеристиками виникнення збиткiв (тобто по географiчних регiонах, типу продукту, типу i рейтингу покупця, наявностi акредитивiв або iнших форм страхування кредитних ризикiв). Розрахунки беруть до уваги ймовiрностi, вартiсть грошей у часi, обгрунтовану та пiдтверджувану iнформацiю про минулi подiї, поточнi умови та прогнозованi майбутнi економiчнi умови, доступнi на звiтну дату. Емiтент не має майна, переданого йому у заставу в якостi забезпечення заборгованостi.</w:t>
      </w:r>
    </w:p>
    <w:p w14:paraId="4079FB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B850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E870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28AB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того, що Емiтент матиме труднощi при виконаннi фiнансових зобов'язань. Керiвництво здiйснює монiторинг прогнозiв грошових потокiв за мiсяцями, контролює ризик дефiциту грошових коштiв, використовуючи iнструмент планування поточної лiквiдностi. Вiдповiдно до полiтики Емiтента, протягом наступних 12 мiсяцiв повинно пiдлягати погашенню не бiльше 25% заборгованостi. Керiвництво проаналiзувало концентрацiю ризику щодо рефiнансування заборгованостi Емiтента i прийшло до висновку, що вона є низькою. Емiтент має доступ до джерел фiнансування в достатньому обсязi, а термiни погашення заборгованостi, що пiдлягає виплатi протягом 12 мiсяцiв, за домовленiстю з поточними кредиторами можуть бути перенесенi на бiльш пiзнi дати.</w:t>
      </w:r>
    </w:p>
    <w:p w14:paraId="4E4B78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4C4D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4A3D54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2DE3F1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1CAA81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власного кодексу корпоративного управлiння. Вiдповiдно до вимог чинного законодавства України, Емiтент не зобов'язаний мати власний кодекс корпоративного управлiння.</w:t>
      </w:r>
    </w:p>
    <w:p w14:paraId="543EE0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3F65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1A2319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користується Принципами корпоративного управлiння, затвердженими рiшенням НКЦПФР вiд 22.07.2014 № 955.</w:t>
      </w:r>
    </w:p>
    <w:p w14:paraId="4F9477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CA3B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5D88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3AD1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у своїй дiяльностi, окрiм визначених у Кодексi принципiв корпоративного управлiння, також дотримується i наступних принципiв:</w:t>
      </w:r>
    </w:p>
    <w:p w14:paraId="6094E0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7528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Клiєнто-орiєнтованiсть.</w:t>
      </w:r>
    </w:p>
    <w:p w14:paraId="0BAB10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B5F0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Професiоналiзм.</w:t>
      </w:r>
    </w:p>
    <w:p w14:paraId="2AE791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C015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Командна робота, спрямована на ефективнiсть та динамiку розвитку компанiї.</w:t>
      </w:r>
    </w:p>
    <w:p w14:paraId="3411D0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8765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Забезпечення захисту прав споживачiв.</w:t>
      </w:r>
    </w:p>
    <w:p w14:paraId="2757C6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7096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Забезпечення захисту прав i законних iнтересiв учасникiв Емiтента.</w:t>
      </w:r>
    </w:p>
    <w:p w14:paraId="134D9C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66D6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Забезпечення розподiлу обов'язкiв та повноважень мiж органами управлiння Емiтента;</w:t>
      </w:r>
    </w:p>
    <w:p w14:paraId="3B3E4F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8170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Забезпечення прозоростi та своєчасностi розкриття належної i достовiрної iнформацiї; запобiгання конфлiктам iнтересiв.</w:t>
      </w:r>
    </w:p>
    <w:p w14:paraId="60B3EA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4A4D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82F8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7F70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Наявнiсть якiсної, прозорої та дiєвої системи корпоративного управлiння, яка базується на вищезазначених принципах, забезпечує стiйке зростання капiталiзацiї бiзнесу, сприяє прибутковостi та фiнансовiй стабiльностi, збiльшенню довiри з боку учасникiв, партнерiв та покупцiв, органiв влади.</w:t>
      </w:r>
    </w:p>
    <w:p w14:paraId="3D0F12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340A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159266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14:paraId="2C770E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6EFF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335137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власного кодексу корпоративного управлiння.</w:t>
      </w:r>
    </w:p>
    <w:p w14:paraId="4DCDE0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3940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255FE4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153E4" w14:paraId="2E6E83D2" w14:textId="77777777">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14:paraId="6AD86575"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AB918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79DD00A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153E4" w14:paraId="25D5DBCA" w14:textId="77777777">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14:paraId="60C3ED0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5768E1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6DB077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36BBA480" w14:textId="7777777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14:paraId="185DA8D4"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5C229B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28.04.2021</w:t>
            </w:r>
          </w:p>
        </w:tc>
      </w:tr>
      <w:tr w:rsidR="000153E4" w14:paraId="3F034A83" w14:textId="7777777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14:paraId="57A29C1D"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144BE7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w:t>
            </w:r>
          </w:p>
        </w:tc>
      </w:tr>
      <w:tr w:rsidR="000153E4" w14:paraId="1CE7723D"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7C4E50B0"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637A6C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що розглядались на загальних зборах:</w:t>
            </w:r>
          </w:p>
          <w:p w14:paraId="6AA5CC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5AFBC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1.Обрання персонального складу Лiчильної комiсiї загальних зборiв, прийняття рiшення про припинення повноважень Лiчильної комiсiї загальних зборiв.</w:t>
            </w:r>
          </w:p>
          <w:p w14:paraId="71D6D2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960CD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2.Про надання повноважень Головi та Секретарю  загальних зборiв пiдписати протокол рiчних загальних зборiв акцiонерiв.</w:t>
            </w:r>
          </w:p>
          <w:p w14:paraId="71C4CD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6133E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3.Звiт Дирекцiї  Товариства за 2019  рiк та прийняття рiшення за наслiдками його розгляду.</w:t>
            </w:r>
          </w:p>
          <w:p w14:paraId="4B4877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60CA2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4.Звiт Наглядової ради Товариства за 2019  рiк та прийняття рiшення за наслiдками його розгляду.</w:t>
            </w:r>
          </w:p>
          <w:p w14:paraId="1DB506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4BB21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5.Звiт Ревiзiйної комiсiї Товариства за 2019  рiк та прийняття рiшення за наслiдками його розгляду. Затвердження висновкiв Ревiзiйної комiсiї Товариства за пiдсумками перевiрки фiнансово-господарської дiяльностi Товариства за результатами 2019  року.</w:t>
            </w:r>
          </w:p>
          <w:p w14:paraId="59FC33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B58FD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Схвалення та погодження рiшення Наглядової ради Товариства  щодо  </w:t>
            </w:r>
            <w:r>
              <w:rPr>
                <w:rFonts w:ascii="Times New Roman CYR" w:hAnsi="Times New Roman CYR" w:cs="Times New Roman CYR"/>
              </w:rPr>
              <w:lastRenderedPageBreak/>
              <w:t>покладення функцiй Аудиторського комiтету на Ревiзiйну комiсiю Товариства, згiдно вимог Закону України "Про аудит фiнансової звiтностi та аудиторську дiяльнiсть" вiд 21.12.2017 №2258.</w:t>
            </w:r>
          </w:p>
          <w:p w14:paraId="6001E1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32D43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Схвалення та погодження рiшення Наглядової ради Товариства  щодо  призначення суб'єкта аудиторської дiяльностi для надання послуг з обов'язкового аудиту фiнансової звiтностi Товариства.</w:t>
            </w:r>
          </w:p>
          <w:p w14:paraId="3A94C0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7ACDE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8.Розгляд висновкiв зовнiшнього аудиту та затвердження заходiв за результатами його розгляду.</w:t>
            </w:r>
          </w:p>
          <w:p w14:paraId="3DF04E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70A58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9.Затвердження рiчного звiту та рiчної фiнансової звiтностi Товариства за 2019  рiк.</w:t>
            </w:r>
          </w:p>
          <w:p w14:paraId="72F788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D3EAE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10.Затвердження порядку розподiлу прибутку Товариства за 2019  рiк.</w:t>
            </w:r>
          </w:p>
          <w:p w14:paraId="08C82B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2409D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11.Внесення змiн та доповнень до Статуту Товариства шляхом затвердження його в новiй редакцiї.</w:t>
            </w:r>
          </w:p>
          <w:p w14:paraId="03ED22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B3E50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12.Внесення змiн та доповнень шляхом затвердження в новiй редакцiї внутрiшнiх положень Товариства.</w:t>
            </w:r>
          </w:p>
          <w:p w14:paraId="609ED6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897B0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13.Розгляд питання про затвердження    принципiв (Кодексу) корпоративного управлiння Товариства.</w:t>
            </w:r>
          </w:p>
          <w:p w14:paraId="7E53AF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B78E6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14.Розгляд питання про припинення повноважень персонального складу  Наглядової ради Товариства.</w:t>
            </w:r>
          </w:p>
          <w:p w14:paraId="1828F7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6B5C6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15.Розгляд питання про обрання членiв Наглядової ради Товариства.</w:t>
            </w:r>
          </w:p>
          <w:p w14:paraId="3680EA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ABD23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16.Розгляд питання про встановлення розмiру винагороди членiв Наглядової ради Товариства. Затвердження умов цивiльно-правових (трудових) договорiв, що укладатимуться з членами Наглядової ради Товариства, та обрання особи, яка уповноважується на пiдписання договорiв з членами Наглядової ради Товариства.</w:t>
            </w:r>
          </w:p>
          <w:p w14:paraId="150A9B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2FAEE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17.Розгляд питання про припинення повноважень персонального складу Ревiзiйної комiсiї Товариства.</w:t>
            </w:r>
          </w:p>
          <w:p w14:paraId="7FA1A4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73E1D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 Розгляд питання про обрання членiв Ревiзiйної комiсiї Товариства.</w:t>
            </w:r>
          </w:p>
          <w:p w14:paraId="24FFB8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14C8B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19.Затвердження умов цивiльно-правових договорiв, що укладатимуться з членами Ревiзiйної комiсiї Товариства, обрання особи, яка уповноважується на пiдписання договорiв з членами Ревiзiйної комiсiї Товариства.</w:t>
            </w:r>
          </w:p>
          <w:p w14:paraId="7089D6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2FE92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 Прийняття  рiшення  про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w:t>
            </w:r>
          </w:p>
          <w:p w14:paraId="2B3E9F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C8979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10E89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5BE5D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Пропозицiй щодо змiн або доповнень до Порядку денного не надходило.</w:t>
            </w:r>
          </w:p>
          <w:p w14:paraId="73101B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C0403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0F55C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FDAC6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w:t>
            </w:r>
          </w:p>
          <w:p w14:paraId="3709AE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97CBE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1B3DB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C0B44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першого питання вирiшили: Обрати Лiчильну комiсiю у складi: 1. Тюпа М. М. - Голова лiчильної комiсiї. 2. Касьян I. Г. - член лiчильної комiсiї. 3. Чуйко Н. А. - член лiчильної комiсiї. Припинити повноваження членiв лiчильної комiсiї з моменту закриття загальних зборiв акцiонерiв Товариства.</w:t>
            </w:r>
          </w:p>
          <w:p w14:paraId="174A7A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F40DA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60FB2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33C96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другого питання вирiшили: Надати повноваження Головi рiчних загальних зборiв акцiонерiв та Секретарю рiчних загальних зборiв акцiонерiв, призначених рiшенням Наглядової ради Товариства вiдповiдно до вимог Статуту,  пiдписати протокол рiчних загальних зборiв акцiонерiв.</w:t>
            </w:r>
          </w:p>
          <w:p w14:paraId="766A62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A59FF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9AB45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A9F29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третього питання вирiшили: Затвердити звiт  Дирекцiї  Товариства за 2019 рiк. Визнати роботу Дирекцiї у 2019 р. задовiльною.</w:t>
            </w:r>
          </w:p>
          <w:p w14:paraId="270D6B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8DFB9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9D669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19513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четвертого питання вирiшили: Затвердити звiт Наглядової ради Товариства за 2019  рiк. Визнати роботу Наглядової ради у 2019 р. задовiльною.</w:t>
            </w:r>
          </w:p>
          <w:p w14:paraId="0F16A2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25D20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9C0B8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16A91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п'ятого питання вирiшили: Затвердити звiт Ревiзiйної комiсiї Товариства за 2019  рiк  та висновки Ревiзiйної комiсiї Товариства за пiдсумками перевiрки фiнансово-господарської дiяльностi Товариства за результатами 2019  року. Визнати роботу Ревiзiйної комiсiї у 2019  р. задовiльною.</w:t>
            </w:r>
          </w:p>
          <w:p w14:paraId="205F92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D762B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97163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E0C27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шостого питання вирiшили: Схвалити та погодити рiшення Наглядової ради Товариства  щодо покладення  функцiї Аудиторського комiтету на Ревiзiйну комiсiю Товариства, згiдно вимог Закону України  "Про аудит фiнансової звiтностi та аудиторську дiяльнiсть" вiд 21.12.2017 №2258.</w:t>
            </w:r>
          </w:p>
          <w:p w14:paraId="134A70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9D29A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F8D97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5EFDA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сьомого питання вирiшили: Схвалити та погодити рiшення Наглядової ради Товариства  щодо призначення  суб'єктом аудиторської дiяльностi для надання послуг з обов'язкового аудиту фiнансової звiтностi Товариства   аудиторську компанiю -    ТОВ "КРЕСТОН ДЖI СI ДЖI АУДИТ"  (код 31586485).</w:t>
            </w:r>
          </w:p>
          <w:p w14:paraId="1DA3E3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36807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8F35D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B45F9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восьмого питання вирiшили: Затвердити звiти та висновки  Аудиторської фiрми - ТОВАРИСТВА З ОБМЕЖЕНОЮ ВIДПОВIДАЛЬНIСТЮ "КРЕСТОН ДЖI СI ДЖI АУДИТ". Затвердити заходи за результатами розгляду  звiтiв та висновкiв Аудиторської фiрми - ТОВ "КРЕСТОН ДЖI СI ДЖI АУДИТ".</w:t>
            </w:r>
          </w:p>
          <w:p w14:paraId="768D99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157BC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DECD6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1F8DC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 дев'ятого питання вирiшили: Затвердити рiчний звiт та рiчну фiнансову звiтнiсть Товариства за 2019  рiк.</w:t>
            </w:r>
          </w:p>
          <w:p w14:paraId="533D46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0B442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E5B84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7FEA4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десятого питання вирiшили: Чистий  прибуток, отриманий Товариством  у 2019   роцi у розмiрi  38 852 тис. грн., розподiлити наступним чином: 5 % чистого прибутку, отриманого Товариством у 2019  роцi, направити на поповнення Резервного капiталу Товариства; 95 % чистого прибутку, отриманого Товариством у 2019 роцi, залишити нерозподiленим. </w:t>
            </w:r>
          </w:p>
          <w:p w14:paraId="6EF830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25A9B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Дивiденди не нараховувати та не сплачувати.</w:t>
            </w:r>
          </w:p>
          <w:p w14:paraId="291CD9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2DA37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890DF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8EB75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одинадцятого питання вирiшили: Рiшення не прийняте.</w:t>
            </w:r>
          </w:p>
          <w:p w14:paraId="4C0925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5E899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74BC8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1465D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дванадцятого питання вирiшили: Рiшення не прийняте.</w:t>
            </w:r>
          </w:p>
          <w:p w14:paraId="136ED2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D8CEA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1FFF2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31815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тринадцятого питання вирiшили: Рiшення не прийняте.</w:t>
            </w:r>
          </w:p>
          <w:p w14:paraId="1E07D0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CDA79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485C0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A2E9C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чотирнадцятого питання вирiшили: Припинити повноваження наступного персонального складу Наглядової ради: 1.Переверзєва Тетяна Миколаївна (представник акцiонера Товариства - ТОВ "ПРАЙМ IНВЕСТМЕНТС") - Голова Наглядової ради Товариства. 2.Скрипник Оксана Олександрiвна (представник акцiонера Товариства - ТОВ "ПРАЙМ IНВЕСТМЕНТС") - член Наглядової ради Товариства. 3.Вдовиченко Олександр Григорович, акцiонер - член Наглядової ради Товариства.</w:t>
            </w:r>
          </w:p>
          <w:p w14:paraId="592DBE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AE5F6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340AF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3A759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п'ятнадцятого питання вирiшили: Обрати Наглядову раду Товариства, термiном на 3 (три) роки, у наступному персональному складi: 1.Переверзєва Тетяна Миколаївна (представник акцiонера Товариства - ТОВ "ПРАЙМ IНВЕСТМЕНТС") - член Наглядової ради Товариства. 2.Скрипник Оксана Олександрiвна  (представник акцiонера Товариства - ТОВ "ПРАЙМ IНВЕСТМЕНТС") - член Наглядової ради Товариства. 3.Вдовиченко Олександр Григорович, акцiонер - член Наглядової ради Товариства.</w:t>
            </w:r>
          </w:p>
          <w:p w14:paraId="160E12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4FA6F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6A32F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D5C92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шiстнадцятого питання вирiшили: Затвердити умови договорiв, що укладатимуться з членами Наглядової ради Товариства. </w:t>
            </w:r>
          </w:p>
          <w:p w14:paraId="236817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B6BFC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Встановити, що члени Наглядової ради Товариства здiйснюють свої повноваження на платнiй основi. Розмiр винагороди членiв Наглядової ради, згiдно умов договорiв, що укладатимуться з членами Наглядової ради Товариства. Обрати Генерального Директора Товариства особою, яка уповноважується на пiдписання договорiв з членами Наглядової ради Товариства.</w:t>
            </w:r>
          </w:p>
          <w:p w14:paraId="28D011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14716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F3F94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53924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C418F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A3BCA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сiмнадцятого питання вирiшили: Припинити повноваження наступного персонального складу Ревiзiйної комiсiї Товариства: 1.Пухова Людмила  Олександрiвна - Голова Ревiзiйної комiсiї. 2.Васькiна Ольга Григорiвна - член Ревiзiйної комiсiї. 3.Дiхтяр Вiталiй Леонiдович  - член Ревiзiйної комiсiї.</w:t>
            </w:r>
          </w:p>
          <w:p w14:paraId="52DEC6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777BB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75D23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B3630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вiсiмнадцятого питання вирiшили: Обрати Ревiзiйну комiсiю Товариства у наступному персональному складi: 1.Пухова Людмила   Олександрiвна  - член Ревiзiйної комiсiї. 2.Васькiна  Ольга   Григорiвна - член Ревiзiйної комiсiї. 3.Дiхтяр Вiталiй Леонiдович  - член Ревiзiйної комiсiї.</w:t>
            </w:r>
          </w:p>
          <w:p w14:paraId="58FBF0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443AD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36CF6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62E6B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дев'ятнадцятого питання вирiшили: Затвердити умови договорiв, що укладатимуться з членами Ревiзiйної комiсiї Товариства. Обрати Генерального директора Товариства  особою, яка уповноважується на пiдписання договорiв з членами Ревiзiйної комiсiї Товариства.</w:t>
            </w:r>
          </w:p>
          <w:p w14:paraId="7DE0FC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B4A6D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160AC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4D6BB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двадцятого питання вирiшили: Надати попередню згоду на вчинення Товариством значних правочинiв, характер яких пов'язаний з фiнансово - господарською дiяльнiстю емiтента в т.ч., але не обмежуючись, правочини про придбання, вiдчуження, оренду, лiзинг майна, страхування, надання та отримання позик, кредитiв, отримання гарантiй та акредитивiв, передача в заставу та iпотеку майна, укладання договорiв поруки, продовження строкiв, термiнiв дiї, перегляд iстотних умов, внесення змiн та розiрвання таких правочинiв, предметом яких є майно, грошовi кошти, роботи або послуги, ринкова вартiсть яких перевищує 25 вiдсоткiв вартостi активiв за даними останньої рiчної фiнансової звiтностi, з граничною сукупною вартiстю  900 000 000 грн.  Зазначенi правочини можуть вчинятися Товариством протягом не бiльш як 1 (одного) року з дати прийняття такого рiшення (з дня проведення даних загальних зборiв акцiонерiв). Надати повноваження Генеральному Директору та членам Дирекцiї Товариства  протягом 1 (одного) року з дати проведення даних  загальних  зборiв  акцiонерiв, здiйснювати усi дiї, необхiднi для вчинення (виконання) вiд iменi Товариства значних правочинiв у встановленому чинним законодавством України, Статутом Товариства та цим рiшенням порядку, з правом видачi вiдповiдної довiреностi уповноваженим особам.</w:t>
            </w:r>
          </w:p>
        </w:tc>
      </w:tr>
    </w:tbl>
    <w:p w14:paraId="7616549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1B81B2B"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153E4" w14:paraId="1850DC7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EF71345"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7AAFE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603BC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2084AA3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1259F9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4B6905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6FA6F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06430FC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C829FD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5A3A43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82B75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B7F0727"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5C0798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54038A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6F1F6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081DD38"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434229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5C51283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c>
      </w:tr>
    </w:tbl>
    <w:p w14:paraId="0110692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D9E3B9A"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153E4" w14:paraId="3C0E8532"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A61859F"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A5001C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A5FE6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BE98BC6"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418AD2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11B675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FD6BB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5FB8042"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9A3F4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1F386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686A1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7C7444E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385605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153E4" w14:paraId="68ABCFC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ECCAEA8"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D555BD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EB033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1EF029E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25007B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73442D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98503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F433E15"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E83D5C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22AE59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59BA6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D8A5FB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1B1596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2BBFEA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C8CB8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76493624"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086E0B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5166F81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c>
      </w:tr>
    </w:tbl>
    <w:p w14:paraId="71AF04E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25CF00E"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153E4" w14:paraId="6871C62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27241F3"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458BA3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AED30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34EDD40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FCC77F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122289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208C1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57DA7F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2EB53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8F9C7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15C85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E8AEE0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0A11B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2F9697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F49D5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FCFF8CF"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2D9966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06C82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DE89C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677A6E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888F41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909F1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D7CC3F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1052F3A"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74A347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54CBCF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9F402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015E826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EF18F9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641EBE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A6C8CB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A04405A"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1BE497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1C1456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34A72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0EA3BA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025B6D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01E3BF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93E2A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15B9621"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350002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5C700AC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c>
      </w:tr>
    </w:tbl>
    <w:p w14:paraId="419B59F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FD61FE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153E4" w14:paraId="74512F4D"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491F6D2"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EB6A8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064C1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314A7E13"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9909E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C2CB6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A5671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11D3751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83F09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153E4" w14:paraId="1E5F767D"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54A5B6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0A1AD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5851A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21A8F628"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F516B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18B9D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43007D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73E09FB"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9F82CE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70E07C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F1442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110695A"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211CAB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1F9A6A9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1F78E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72D1E4E"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3DA66E2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34DB96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0153E4" w14:paraId="46B46CDE"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8F0956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50A0DF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12C1494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153E4" w14:paraId="3D1C9968" w14:textId="7777777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14:paraId="1C241CD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чергових загальних зборів зазначається </w:t>
            </w:r>
            <w:r>
              <w:rPr>
                <w:rFonts w:ascii="Times New Roman CYR" w:hAnsi="Times New Roman CYR" w:cs="Times New Roman CYR"/>
                <w:b/>
                <w:bCs/>
                <w:sz w:val="24"/>
                <w:szCs w:val="24"/>
              </w:rPr>
              <w:lastRenderedPageBreak/>
              <w:t>причина їх непроведення</w:t>
            </w:r>
          </w:p>
        </w:tc>
        <w:tc>
          <w:tcPr>
            <w:tcW w:w="5000" w:type="dxa"/>
            <w:tcBorders>
              <w:top w:val="single" w:sz="6" w:space="0" w:color="auto"/>
              <w:left w:val="single" w:sz="6" w:space="0" w:color="auto"/>
              <w:bottom w:val="single" w:sz="6" w:space="0" w:color="auto"/>
            </w:tcBorders>
          </w:tcPr>
          <w:p w14:paraId="3072BF2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д/в</w:t>
            </w:r>
          </w:p>
        </w:tc>
      </w:tr>
    </w:tbl>
    <w:p w14:paraId="0D35FAE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153E4" w14:paraId="6223D06B" w14:textId="7777777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14:paraId="6AE66A3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2486CAE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12FF8F6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12D704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773867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9F6A6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166A65B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153E4" w14:paraId="0B849489"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14:paraId="0ACBC8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46D901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0E0AC6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4E5E1CD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153E4" w14:paraId="70F80437"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784302F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Переверзєва Тетяна Миколаївна</w:t>
            </w:r>
          </w:p>
        </w:tc>
        <w:tc>
          <w:tcPr>
            <w:tcW w:w="1600" w:type="dxa"/>
            <w:tcBorders>
              <w:top w:val="single" w:sz="6" w:space="0" w:color="auto"/>
              <w:left w:val="single" w:sz="6" w:space="0" w:color="auto"/>
              <w:bottom w:val="single" w:sz="6" w:space="0" w:color="auto"/>
              <w:right w:val="single" w:sz="6" w:space="0" w:color="auto"/>
            </w:tcBorders>
          </w:tcPr>
          <w:p w14:paraId="3DD69F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6DA226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00BA19F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Специфiчнi функцiональнi обов'язки для даного члена наглядової ради не встановленi.</w:t>
            </w:r>
          </w:p>
          <w:p w14:paraId="7E831AB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6A5576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загальних обов'язкiв членiв Наглядової ради вiдносяться:</w:t>
            </w:r>
          </w:p>
          <w:p w14:paraId="10168C7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Дiяти в iнтересах Товариства, добросовiсно, розумно та не перевищувати свої повноваження.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w:t>
            </w:r>
          </w:p>
          <w:p w14:paraId="4C16A13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Керуватися у своїй дiяльностi чинним законодавством України, Статутом, Положенням про Наглядову раду, iншими внутрiшнiми документами Товариства</w:t>
            </w:r>
          </w:p>
          <w:p w14:paraId="1B33B6D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Виконувати рiшення, прийнятi Загальними зборами та Наглядової радою</w:t>
            </w:r>
          </w:p>
          <w:p w14:paraId="29FA134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Особисто брати участь у рiчних та позачергових Загальних зборах, засiданнях Наглядової ради. Завчасно повiдомляти про неможливiсть участi у Загальних зборах та засiданнях Наглядової ради iз зазначенням причини вiдсутностi</w:t>
            </w:r>
          </w:p>
          <w:p w14:paraId="79C13A1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Дотримуватися встановлених у Товариствi правил та процедур щодо вчинення правочинiв.</w:t>
            </w:r>
          </w:p>
          <w:p w14:paraId="04DF6FC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iнформацiю, яка стала вiдомою у зв'язку з виконанням функцiй члена Наглядової ради, особам, якi не мають доступу до такої iнформацiї, а також не використовувати її у своїх iнтересах або в </w:t>
            </w:r>
            <w:r>
              <w:rPr>
                <w:rFonts w:ascii="Times New Roman CYR" w:hAnsi="Times New Roman CYR" w:cs="Times New Roman CYR"/>
                <w:sz w:val="24"/>
                <w:szCs w:val="24"/>
              </w:rPr>
              <w:lastRenderedPageBreak/>
              <w:t>iнтересах третiх осiб.</w:t>
            </w:r>
          </w:p>
          <w:p w14:paraId="0ACF3DD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Своєчасно надавати Загальним зборам, Наглядовiй радi повну i точну iнформацiю про дiяльнiсть та фiнансовий стан Товариства.</w:t>
            </w:r>
          </w:p>
          <w:p w14:paraId="4B835AA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Захищати права акцiонерiв, визначенi чинним законодавством України i Статутом Товариства.</w:t>
            </w:r>
          </w:p>
          <w:p w14:paraId="093ACAA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Вести роз'яснювальну роботу серед працiвникiв Товариства i акцiонерiв з питань дiяльностi Товариства.</w:t>
            </w:r>
          </w:p>
          <w:p w14:paraId="2F7D7C2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Виконувати свої обов'язки особисто. Член Наглядової ради не може передавати власнi повноваження iншiй особi.</w:t>
            </w:r>
          </w:p>
          <w:p w14:paraId="7C0FC37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3C9D4D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може передавати власнi повноваження iншiй особi.</w:t>
            </w:r>
          </w:p>
        </w:tc>
      </w:tr>
      <w:tr w:rsidR="000153E4" w14:paraId="3886D53B"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75C69B5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Вдовиченко Олександр Григорович</w:t>
            </w:r>
          </w:p>
        </w:tc>
        <w:tc>
          <w:tcPr>
            <w:tcW w:w="1600" w:type="dxa"/>
            <w:tcBorders>
              <w:top w:val="single" w:sz="6" w:space="0" w:color="auto"/>
              <w:left w:val="single" w:sz="6" w:space="0" w:color="auto"/>
              <w:bottom w:val="single" w:sz="6" w:space="0" w:color="auto"/>
              <w:right w:val="single" w:sz="6" w:space="0" w:color="auto"/>
            </w:tcBorders>
          </w:tcPr>
          <w:p w14:paraId="5F41CE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A95BD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5DA4945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Специфiчнi функцiональнi обов'язки для даного члена наглядової ради не встановленi.</w:t>
            </w:r>
          </w:p>
          <w:p w14:paraId="0DDB22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AD976B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загальних обов'язкiв членiв Наглядової ради вiдносяться:</w:t>
            </w:r>
          </w:p>
          <w:p w14:paraId="73ACE0B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Дiяти в iнтересах Товариства, добросовiсно, розумно та не перевищувати свої повноваження.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w:t>
            </w:r>
          </w:p>
          <w:p w14:paraId="4A34AA5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Керуватися у своїй дiяльностi чинним законодавством України, Статутом, Положенням про Наглядову раду, iншими внутрiшнiми документами Товариства</w:t>
            </w:r>
          </w:p>
          <w:p w14:paraId="61777C6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Виконувати рiшення, прийнятi Загальними зборами та Наглядової радою</w:t>
            </w:r>
          </w:p>
          <w:p w14:paraId="3FEB9EF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Особисто брати участь у рiчних та позачергових Загальних зборах, засiданнях Наглядової ради. Завчасно повiдомляти про неможливiсть участi у Загальних зборах та засiданнях Наглядової ради iз зазначенням причини вiдсутностi</w:t>
            </w:r>
          </w:p>
          <w:p w14:paraId="4D3DF1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Дотримуватися встановлених у Товариствi правил та процедур щодо вчинення правочинiв.</w:t>
            </w:r>
          </w:p>
          <w:p w14:paraId="5C5ED7B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iнформацiю, яка стала вiдомою у зв'язку з виконанням функцiй члена Наглядової ради, особам, якi не мають </w:t>
            </w:r>
            <w:r>
              <w:rPr>
                <w:rFonts w:ascii="Times New Roman CYR" w:hAnsi="Times New Roman CYR" w:cs="Times New Roman CYR"/>
                <w:sz w:val="24"/>
                <w:szCs w:val="24"/>
              </w:rPr>
              <w:lastRenderedPageBreak/>
              <w:t>доступу до такої iнформацiї, а також не використовувати її у своїх iнтересах або в iнтересах третiх осiб.</w:t>
            </w:r>
          </w:p>
          <w:p w14:paraId="3D86388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Своєчасно надавати Загальним зборам, Наглядовiй радi повну i точну iнформацiю про дiяльнiсть та фiнансовий стан Товариства.</w:t>
            </w:r>
          </w:p>
          <w:p w14:paraId="61349E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Захищати права акцiонерiв, визначенi чинним законодавством України i Статутом Товариства.</w:t>
            </w:r>
          </w:p>
          <w:p w14:paraId="3ABD7BB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Вести роз'яснювальну роботу серед працiвникiв Товариства i акцiонерiв з питань дiяльностi Товариства.</w:t>
            </w:r>
          </w:p>
          <w:p w14:paraId="1240C3E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Виконувати свої обов'язки особисто. Член Наглядової ради не може передавати власнi повноваження iншiй особi.</w:t>
            </w:r>
          </w:p>
          <w:p w14:paraId="59A817E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0AA18D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може передавати власнi повноваження iншiй особi.</w:t>
            </w:r>
          </w:p>
        </w:tc>
      </w:tr>
      <w:tr w:rsidR="000153E4" w14:paraId="7DBDFC9B"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27AF00F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Майстренко Олександр Володимирович (до 25.05.2020)</w:t>
            </w:r>
          </w:p>
        </w:tc>
        <w:tc>
          <w:tcPr>
            <w:tcW w:w="1600" w:type="dxa"/>
            <w:tcBorders>
              <w:top w:val="single" w:sz="6" w:space="0" w:color="auto"/>
              <w:left w:val="single" w:sz="6" w:space="0" w:color="auto"/>
              <w:bottom w:val="single" w:sz="6" w:space="0" w:color="auto"/>
              <w:right w:val="single" w:sz="6" w:space="0" w:color="auto"/>
            </w:tcBorders>
          </w:tcPr>
          <w:p w14:paraId="7FC4D6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3D7807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40B4E84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Специфiчнi функцiональнi обов'язки для даного члена наглядової ради не встановленi.</w:t>
            </w:r>
          </w:p>
          <w:p w14:paraId="773FCD5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5B5BC3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801EDE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D0FCC8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загальних обов'язкiв членiв Наглядової ради вiдносяться:</w:t>
            </w:r>
          </w:p>
          <w:p w14:paraId="7225E6D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3161F8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Дiяти в iнтересах Товариства, добросовiсно, розумно та не перевищувати свої повноваження.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w:t>
            </w:r>
          </w:p>
          <w:p w14:paraId="72C51C7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EE2F76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Керуватися у своїй дiяльностi чинним законодавством України, Статутом, Положенням про Наглядову раду, iншими внутрiшнiми документами Товариства</w:t>
            </w:r>
          </w:p>
          <w:p w14:paraId="343AC8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E2D56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Виконувати рiшення, прийнятi Загальними зборами та Наглядової радою</w:t>
            </w:r>
          </w:p>
          <w:p w14:paraId="3C6858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A0DB42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Особисто брати участь у рiчних та позачергових Загальних зборах, засiданнях Наглядової ради. Завчасно повiдомляти про неможливiсть участi у Загальних зборах та засiданнях Наглядової ради iз зазначенням причини вiдсутностi</w:t>
            </w:r>
          </w:p>
          <w:p w14:paraId="4AC4815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FA31C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Дотримуватися встановлених у Товариствi </w:t>
            </w:r>
            <w:r>
              <w:rPr>
                <w:rFonts w:ascii="Times New Roman CYR" w:hAnsi="Times New Roman CYR" w:cs="Times New Roman CYR"/>
                <w:sz w:val="24"/>
                <w:szCs w:val="24"/>
              </w:rPr>
              <w:lastRenderedPageBreak/>
              <w:t>правил та процедур щодо вчинення правочинiв.</w:t>
            </w:r>
          </w:p>
          <w:p w14:paraId="5F9BA75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170A76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iнформацiю, яка стала вiдомою у зв'язку з виконанням функцiй члена Наглядової ради, особам, якi не мають доступу до такої iнформацiї, а також не використовувати її у своїх iнтересах або в iнтересах третiх осiб.</w:t>
            </w:r>
          </w:p>
          <w:p w14:paraId="09D3D81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F16B05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Своєчасно надавати Загальним зборам, Наглядовiй радi повну i точну iнформацiю про дiяльнiсть та фiнансовий стан Товариства.</w:t>
            </w:r>
          </w:p>
          <w:p w14:paraId="4478EC3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E0A498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Захищати права акцiонерiв, визначенi чинним законодавством України i Статутом Товариства.</w:t>
            </w:r>
          </w:p>
          <w:p w14:paraId="1BB29FB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EA5549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Вести роз'яснювальну роботу серед працiвникiв Товариства i акцiонерiв з питань дiяльностi Товариства.</w:t>
            </w:r>
          </w:p>
          <w:p w14:paraId="17AB186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9D3B7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Виконувати свої обов'язки особисто. Член Наглядової ради не може передавати власнi повноваження iншiй особi.</w:t>
            </w:r>
          </w:p>
          <w:p w14:paraId="6A45D12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374BA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0286B9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9B41CB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може передавати власнi повноваження iншiй особi.</w:t>
            </w:r>
          </w:p>
        </w:tc>
      </w:tr>
      <w:tr w:rsidR="000153E4" w14:paraId="26157B09" w14:textId="7777777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14:paraId="7C90BF0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Скрипник Оксана Олександрiвна (з 25.05.2020)</w:t>
            </w:r>
          </w:p>
        </w:tc>
        <w:tc>
          <w:tcPr>
            <w:tcW w:w="1600" w:type="dxa"/>
            <w:tcBorders>
              <w:top w:val="single" w:sz="6" w:space="0" w:color="auto"/>
              <w:left w:val="single" w:sz="6" w:space="0" w:color="auto"/>
              <w:bottom w:val="single" w:sz="6" w:space="0" w:color="auto"/>
              <w:right w:val="single" w:sz="6" w:space="0" w:color="auto"/>
            </w:tcBorders>
          </w:tcPr>
          <w:p w14:paraId="57FCEE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D4DA3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468A69A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Специфiчнi функцiональнi обов'язки для даного члена наглядової ради не встановленi.</w:t>
            </w:r>
          </w:p>
          <w:p w14:paraId="4703ADD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330F53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83BE5D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CEE59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загальних обов'язкiв членiв Наглядової ради вiдносяться:</w:t>
            </w:r>
          </w:p>
          <w:p w14:paraId="0EFEAD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B6527D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Дiяти в iнтересах Товариства, добросовiсно, розумно та не перевищувати свої повноваження.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w:t>
            </w:r>
          </w:p>
          <w:p w14:paraId="52B70D2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3811A3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 Керуватися у своїй дiяльностi чинним законодавством України, Статутом, Положенням про Наглядову раду, iншими внутрiшнiми документами Товариства</w:t>
            </w:r>
          </w:p>
          <w:p w14:paraId="1AD68F0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3A1FD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Виконувати рiшення, прийнятi Загальними зборами та Наглядової радою</w:t>
            </w:r>
          </w:p>
          <w:p w14:paraId="34E35CB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168660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Особисто брати участь у рiчних та позачергових Загальних зборах, засiданнях Наглядової ради. Завчасно повiдомляти про неможливiсть участi у Загальних зборах та засiданнях Наглядової ради iз зазначенням причини вiдсутностi</w:t>
            </w:r>
          </w:p>
          <w:p w14:paraId="6D1F891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DDC048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Дотримуватися встановлених у Товариствi правил та процедур щодо вчинення правочинiв.</w:t>
            </w:r>
          </w:p>
          <w:p w14:paraId="2CA7D8D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E3753F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iнформацiю, яка стала вiдомою у зв'язку з виконанням функцiй члена Наглядової ради, особам, якi не мають доступу до такої iнформацiї, а також не використовувати її у своїх iнтересах або в iнтересах третiх осiб.</w:t>
            </w:r>
          </w:p>
          <w:p w14:paraId="6B9C7DE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D97AF1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Своєчасно надавати Загальним зборам, Наглядовiй радi повну i точну iнформацiю про дiяльнiсть та фiнансовий стан Товариства.</w:t>
            </w:r>
          </w:p>
          <w:p w14:paraId="6F25A00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17A46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Захищати права акцiонерiв, визначенi чинним законодавством України i Статутом Товариства.</w:t>
            </w:r>
          </w:p>
          <w:p w14:paraId="1ADD47A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6125B4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Вести роз'яснювальну роботу серед працiвникiв Товариства i акцiонерiв з питань дiяльностi Товариства.</w:t>
            </w:r>
          </w:p>
          <w:p w14:paraId="7943D66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A852F0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Виконувати свої обов'язки особисто. Член Наглядової ради не може передавати власнi повноваження iншiй особi.</w:t>
            </w:r>
          </w:p>
          <w:p w14:paraId="226A9C2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EF45D6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FAF1F5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C5222F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може передавати власнi повноваження iншiй особi.</w:t>
            </w:r>
          </w:p>
        </w:tc>
      </w:tr>
    </w:tbl>
    <w:p w14:paraId="211DDF6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153E4" w14:paraId="29065079"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1210A28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2336DCC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Органiзацiйною формою роботи Наглядової ради є засiдання. Засiдання Наглядової ради вважається правомочним, якщо в ньому беру участь бiльше половини її складу. Рiшення на засiданнях Наглядової ради вважається прийнятим, якщо за нього проголосувало бiльше половини членiв Наглядової ради, якi беруть участь у засiданнi та мають право голосу. Рiшення Наглядової ради на засiданнi приймається шляхом вiдкритого голосування.</w:t>
            </w:r>
          </w:p>
          <w:p w14:paraId="0AC13ED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294E24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4B970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915D76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2020 роцi на засiданнях Наглядової ради були ухваленi наступнi рiшення:</w:t>
            </w:r>
          </w:p>
          <w:p w14:paraId="45F60C7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B49475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проведення позачергових загальних зборiв акцiонерiв з iнiцiативи Наглядової ради Товариства, про дату, час та мiсце їх проведення, час та мiсце проведення реєстрацiї акцiонерiв для участi у загальних зборах;</w:t>
            </w:r>
          </w:p>
          <w:p w14:paraId="15419B3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0ED181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щодо дати складання перелiку акцiонерiв, якi мають бути повiдомленi про проведення позачергових загальних зборiв;</w:t>
            </w:r>
          </w:p>
          <w:p w14:paraId="72C265F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6CEFB1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щодо способу надсилання акцiонерам повiдомлення про проведення позачергових загальних зборiв та проекту порядку денного;</w:t>
            </w:r>
          </w:p>
          <w:p w14:paraId="6D828D8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47C190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щодо дати складання перелiку акцiонерiв, якi мають право на участь у позачергових загальних зборах;</w:t>
            </w:r>
          </w:p>
          <w:p w14:paraId="67DA24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6A7B02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щодо затвердження проекту порядку денного позачергових загальних зборiв;</w:t>
            </w:r>
          </w:p>
          <w:p w14:paraId="5A1D45D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00D577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щодо призначення особи, вiдповiдальної за ознайомлення акцiонерiв з документами щодо питань проекту порядку денного позачергових загальних зборiв;</w:t>
            </w:r>
          </w:p>
          <w:p w14:paraId="0AE174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64F9C3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щодо призначення реєстрацiйної комiсiї позачергових загальних зборiв;</w:t>
            </w:r>
          </w:p>
          <w:p w14:paraId="3729987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1CAF1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обрання Голови та Секретаря позачергових загальних зборiв акцiонерiв;</w:t>
            </w:r>
          </w:p>
          <w:p w14:paraId="71B03C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10C3E2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обрання Головою Наглядової ради Товариства, термiном на 3 роки, Переверзєвої Тетяни Миколаївни (представника акцiонера ТОВ "Прайм Iнвестментс").</w:t>
            </w:r>
          </w:p>
          <w:p w14:paraId="1DB93C8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652EEA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699D1E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615AFC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пiдпункту 4 пункту 3 глави 4 роздiлу III Положення про розкриття iнформацiї емiтентами цiнних паперiв, затвердженого </w:t>
            </w:r>
            <w:r>
              <w:rPr>
                <w:rFonts w:ascii="Times New Roman CYR" w:hAnsi="Times New Roman CYR" w:cs="Times New Roman CYR"/>
                <w:sz w:val="24"/>
                <w:szCs w:val="24"/>
              </w:rPr>
              <w:lastRenderedPageBreak/>
              <w:t>рiшенням НКЦПФР № 2826 вiд 03.12.2013, Наглядова рада Емiтента, як приватного акцiонерного товариства, не зобов'язана готувати iнформацiю про свою дiяльнiсть, у тому числi зазначати процедури, що застосовуються при прийняттi нею рiшень, включаючи зазначення того, як дiяльнiсть Наглядової ради зумовила змiни у фiнансово-господарськiй дiяльностi Товариства.</w:t>
            </w:r>
          </w:p>
        </w:tc>
      </w:tr>
    </w:tbl>
    <w:p w14:paraId="7249F53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A5229B6"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153E4" w14:paraId="7EDAD80B"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5D16EB08"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343696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5C3034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404A56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153E4" w14:paraId="51879B8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2C9F0A3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6C56DE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BAB79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5C5204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F1A98F4"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5A6769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4C59A2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5B7B8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43BA4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CFF00C2"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4A6A9BF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76EE05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459F1F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29A43E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5F30292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7DCCCBC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34B3293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c>
          <w:tcPr>
            <w:tcW w:w="3000" w:type="dxa"/>
            <w:tcBorders>
              <w:top w:val="single" w:sz="6" w:space="0" w:color="auto"/>
              <w:left w:val="single" w:sz="6" w:space="0" w:color="auto"/>
              <w:bottom w:val="single" w:sz="6" w:space="0" w:color="auto"/>
            </w:tcBorders>
            <w:vAlign w:val="center"/>
          </w:tcPr>
          <w:p w14:paraId="584160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55A8B5A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153E4" w14:paraId="4999666C"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444ECA9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1DBF292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r>
      <w:tr w:rsidR="000153E4" w14:paraId="3C0C3665"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1CFB271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6A1829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r>
    </w:tbl>
    <w:p w14:paraId="3B8F925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DEED32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153E4" w14:paraId="0A427C83"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1E28339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074F5A2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пiдпункту 4 пункту 3 глави 4 роздiлу III Положення про розкриття iнформацiї емiтентами цiнних паперiв, затвердженого рiшенням НКЦПФР № 2826 вiд 03.12.2013, Наглядова рада Емiтента, як приватного акцiонерного товариства, не зобов'язана готувати iнформацiю про свою дiяльнiсть, у тому числi здiйснювати оцiнку своєї дiяльностi.</w:t>
            </w:r>
          </w:p>
        </w:tc>
      </w:tr>
    </w:tbl>
    <w:p w14:paraId="33AF681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B39CEB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3BB31F2"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153E4" w14:paraId="659131A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5F77DC1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44259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06248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1B79964"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E29B8F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71A8CC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3A7A6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78141CD"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B842F5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191A49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08272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718AB37B"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4C627A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00ECAE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2FF91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63B6EA5"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71145AD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34EF15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326E5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AF15200"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01107BB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706627A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A0B9F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5AAF9B76"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26E3A59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06535D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7426F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489DC11"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DEBEBB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7EBE89E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EBCFBC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31480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57CC3B7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111FC0D"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останній раз обирався новий член наглядової ради, як він ознайомився зі своїми </w:t>
      </w:r>
      <w:r>
        <w:rPr>
          <w:rFonts w:ascii="Times New Roman CYR" w:hAnsi="Times New Roman CYR" w:cs="Times New Roman CYR"/>
          <w:b/>
          <w:bCs/>
          <w:sz w:val="24"/>
          <w:szCs w:val="24"/>
        </w:rPr>
        <w:lastRenderedPageBreak/>
        <w:t>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153E4" w14:paraId="543A27D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9FF64ED"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5CFA8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A85A5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215155AF"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6185C2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F93D1E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4E787C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B9CA84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850D35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5FC9B1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7A04C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5000D0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3EF7D8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15AED1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EA402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D5C5FF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E000E5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33323E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99A3E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45F0DF0"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7BDA215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A3D7FD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6DA6832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8018C1D"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153E4" w14:paraId="4781769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E690994"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EA152D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DF33D4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56B39792"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CAEB35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652273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5BFB5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2D9E90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42CA9EB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237DB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3DF26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759BEC74"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CCC57C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65133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42474A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0A5F873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9CB0A6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7D5B4A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23730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BCC403B"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0DD34E5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7E71B8D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(Переверзєва Тетяна Миколаївна) та член Наглядової ради (Майстренко Олександр Володимирович) отримують винагороду.</w:t>
            </w:r>
          </w:p>
        </w:tc>
      </w:tr>
    </w:tbl>
    <w:p w14:paraId="15C8FFA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B04C35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60C6F5B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153E4" w14:paraId="3079C037"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4BCD32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1A2249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153E4" w14:paraId="51D8C3ED"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49CFD8A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Сокирко Петро Олександрович, Генеральний директор (до 27.05.2020)</w:t>
            </w:r>
          </w:p>
        </w:tc>
        <w:tc>
          <w:tcPr>
            <w:tcW w:w="7000" w:type="dxa"/>
            <w:tcBorders>
              <w:top w:val="single" w:sz="6" w:space="0" w:color="auto"/>
              <w:left w:val="single" w:sz="6" w:space="0" w:color="auto"/>
              <w:bottom w:val="single" w:sz="6" w:space="0" w:color="auto"/>
            </w:tcBorders>
          </w:tcPr>
          <w:p w14:paraId="45B7038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керує роботою Дирекцiї Товариства, а саме:</w:t>
            </w:r>
          </w:p>
          <w:p w14:paraId="190F978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здiйснює оперативне керiвництво всiєю поточною дiяльнiстю Товариства, фiлiй, представництв, всiх структурних пiдроздiлiв, вiдповiдно до рiшень Загальних зборiв, Наглядової ради Товариства та Дирекцiї Товариства;</w:t>
            </w:r>
          </w:p>
          <w:p w14:paraId="0635F4F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видає накази, розпорядження, iншi розпорядчi акти на виконання рiшень Загальних зборiв та Наглядової ради Товариства, Дирекцiї Товариства, якi є обов'язковими для виконання всiма працiвниками Товариства, а також в процесi господарської дiяльностi;</w:t>
            </w:r>
          </w:p>
          <w:p w14:paraId="5F02403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розпоряджається майном Товариства, включаючи кошти, з урахуванням обмежень, встановлених Статутом;</w:t>
            </w:r>
          </w:p>
          <w:p w14:paraId="7465DA6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без довiреностi дiє вiд iменi Товариства, представляє його в усiх українських та iноземних установах, пiдприємствах i органiзацiях;</w:t>
            </w:r>
          </w:p>
          <w:p w14:paraId="0277FD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укладає рiзного роду угоди та iншi юридичнi акти в межах своїх повноважень, видає довiреностi, вiдкриває в банках поточнi та iншi рахунки Товариства;</w:t>
            </w:r>
          </w:p>
          <w:p w14:paraId="50431DC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має право укладати господарськi угоди (крiм угод, передбачених наступним абзацем) у розмiрi, що не перевищує 2 млн грн - при цьому Генеральний директор чи особа яка його </w:t>
            </w:r>
            <w:r>
              <w:rPr>
                <w:rFonts w:ascii="Times New Roman CYR" w:hAnsi="Times New Roman CYR" w:cs="Times New Roman CYR"/>
                <w:sz w:val="24"/>
                <w:szCs w:val="24"/>
              </w:rPr>
              <w:lastRenderedPageBreak/>
              <w:t>замiщує чи дiє за його дорученням не має права одночасно чи протягом 3 мiсяцiв без погодження iз Наглядовою Радою Товариства укладати угоди (в тому числi й зовнiшньоекономiчнi) з однiєю i тiєю ж фiрмою у розмiрi, що сукупно перевищує 2 млн грн;</w:t>
            </w:r>
          </w:p>
          <w:p w14:paraId="39DA8F4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 попереднiм письмовим погодженням Наглядової ради Товариства укладає зовнiшньоекономiчнi угоди, угоди про вiдчуження, заставу, оренду нерухомого майна та основних засобiв Товариства, незалежно вiд вартостi нерухомого майна чи основних засобiв, а також кредитнi договори та договори позики незалежно вiд суми кредиту та/або позики i вартостi майна, що має бути передане в заставу для забезпечення повернення кредиту або позики;</w:t>
            </w:r>
          </w:p>
          <w:p w14:paraId="10B7467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вирiшує питання збереження та ефективного використання майна Товариства;</w:t>
            </w:r>
          </w:p>
          <w:p w14:paraId="6216715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складає фiнансовi плани Товариства i звiти про їхнє виконання;</w:t>
            </w:r>
          </w:p>
          <w:p w14:paraId="1206B5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визначає принципи цiноутворення i маркетингової полiтики Товариства;</w:t>
            </w:r>
          </w:p>
          <w:p w14:paraId="26729C9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контролює дiяльнiсть фiлiй i представництв Товариства;</w:t>
            </w:r>
          </w:p>
          <w:p w14:paraId="15EECC3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затверджує функцiї вiддiлiв та служб Товариства;</w:t>
            </w:r>
          </w:p>
          <w:p w14:paraId="051D0EA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одноособово розподiляє функцiї мiж членами Дирекцiї та iншими працiвниками Товариства;</w:t>
            </w:r>
          </w:p>
          <w:p w14:paraId="46C8111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органiзовує впровадження у виробництво нової технiки i прогресивних методiв господарювання, створює органiзацiйнi i економiчнi передумови для високопродуктивної роботи Товариства;</w:t>
            </w:r>
          </w:p>
          <w:p w14:paraId="04451CF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органiзовує виконання виробничих програм, договiрних та iнших зобов'язань Товариства;</w:t>
            </w:r>
          </w:p>
          <w:p w14:paraId="6A75EA2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контролює режим працi i вiдпочинку персоналу Товариства;</w:t>
            </w:r>
          </w:p>
          <w:p w14:paraId="48A3D41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укладає вiд iменi Товариства колективний договiр;</w:t>
            </w:r>
          </w:p>
          <w:p w14:paraId="500D84D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затверджує штатний розклад Товариства;</w:t>
            </w:r>
          </w:p>
          <w:p w14:paraId="31AD6B2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у встановленому чинним законодавством України порядку укладає i припиняє iндивiдуальнi трудовi договори з працiвниками Товариства, його фiлiй i представництв; встановляє умови оплати працi;</w:t>
            </w:r>
          </w:p>
          <w:p w14:paraId="64F431C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застосовує до працiвникiв заходи заохочення i стягнення;</w:t>
            </w:r>
          </w:p>
          <w:p w14:paraId="07264FC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направляє працiвникiв Товариства у вiдрядження на iншi пiдприємства та органiзацiї;</w:t>
            </w:r>
          </w:p>
          <w:p w14:paraId="63CF266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бере участь у реалiзацiї планiв та заходiв щодо навчання персоналу Товариства;</w:t>
            </w:r>
          </w:p>
          <w:p w14:paraId="1D016EE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налагоджує юридичне, економiчне, бухгалтерське та iнформацiйне забезпечення дiяльностi Товариства;</w:t>
            </w:r>
          </w:p>
          <w:p w14:paraId="5B09395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органiзує пiдготовку матерiалiв i пропозицiй для розгляду Загальними зборами та Наглядовою радою Товариства;</w:t>
            </w:r>
          </w:p>
          <w:p w14:paraId="0BE97DC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звiтує перед Загальними зборами та Наглядовою радою Товариства з питань дiяльностi Дирекцiї Товариства;</w:t>
            </w:r>
          </w:p>
          <w:p w14:paraId="178ACD2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забезпечує виконання заходiв з охорони працi;</w:t>
            </w:r>
          </w:p>
          <w:p w14:paraId="42EC274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забезпечує виконання заходiв протипожежної безпеки;</w:t>
            </w:r>
          </w:p>
          <w:p w14:paraId="78ACBDA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органiзує виконання екологiчних програм;</w:t>
            </w:r>
          </w:p>
          <w:p w14:paraId="15F4226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29) здiйснює iншi дiї, необхiднi для досягнення мети дiяльностi </w:t>
            </w:r>
            <w:r>
              <w:rPr>
                <w:rFonts w:ascii="Times New Roman CYR" w:hAnsi="Times New Roman CYR" w:cs="Times New Roman CYR"/>
                <w:sz w:val="24"/>
                <w:szCs w:val="24"/>
              </w:rPr>
              <w:lastRenderedPageBreak/>
              <w:t>Товариство в межах своєї компетенцiї.</w:t>
            </w:r>
          </w:p>
        </w:tc>
      </w:tr>
      <w:tr w:rsidR="000153E4" w14:paraId="3A7FC091"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03E1344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Цимбал Тамара Григорiвна, Член Дирекцiї - головний бухгалтер</w:t>
            </w:r>
          </w:p>
        </w:tc>
        <w:tc>
          <w:tcPr>
            <w:tcW w:w="7000" w:type="dxa"/>
            <w:tcBorders>
              <w:top w:val="single" w:sz="6" w:space="0" w:color="auto"/>
              <w:left w:val="single" w:sz="6" w:space="0" w:color="auto"/>
              <w:bottom w:val="single" w:sz="6" w:space="0" w:color="auto"/>
            </w:tcBorders>
          </w:tcPr>
          <w:p w14:paraId="719ECE0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функцiональних обов'язкiв Члена дирекцiї - головного бухгалтера належить:</w:t>
            </w:r>
          </w:p>
          <w:p w14:paraId="7452944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вирiшення питань, пов'язаних з органiзацiєю фiнансування та кредитування, розрахункiв, облiку та звiтностi, оплати працi працiвникiв Товариства, питань щодо ефективного витрачання коштiв;</w:t>
            </w:r>
          </w:p>
          <w:p w14:paraId="1F0FF27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участь у розробцi заходiв по основних напрямках дiяльностi Товариства, визначених Загальними зборами Товариства та Наглядовою Радою Товариства;</w:t>
            </w:r>
          </w:p>
          <w:p w14:paraId="41D5846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участь у розробцi оперативних планiв дiяльностi Товариства та iн.</w:t>
            </w:r>
          </w:p>
          <w:p w14:paraId="3744BCE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30FDC2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w:t>
            </w:r>
          </w:p>
          <w:p w14:paraId="727ED0F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забезпечення дотримання встановлених єдиних методологiчних засад бухгалтерського облiку, складання i подання у встановленi строки фiнансової звiтностi;</w:t>
            </w:r>
          </w:p>
          <w:p w14:paraId="0624528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органiзацiя контролю за вiдображенням на рахунках бухгалтерського облiку всiх господарських операцiй.</w:t>
            </w:r>
          </w:p>
        </w:tc>
      </w:tr>
      <w:tr w:rsidR="000153E4" w14:paraId="7ADD3D8A"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520B503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Хрiєнко Вiктор Михайлович, Член Дирекцiї - головний енергетик</w:t>
            </w:r>
          </w:p>
        </w:tc>
        <w:tc>
          <w:tcPr>
            <w:tcW w:w="7000" w:type="dxa"/>
            <w:tcBorders>
              <w:top w:val="single" w:sz="6" w:space="0" w:color="auto"/>
              <w:left w:val="single" w:sz="6" w:space="0" w:color="auto"/>
              <w:bottom w:val="single" w:sz="6" w:space="0" w:color="auto"/>
            </w:tcBorders>
          </w:tcPr>
          <w:p w14:paraId="1712450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функцiональних обов'язкiв Члена дирекцiї - головного енергетика належить:</w:t>
            </w:r>
          </w:p>
          <w:p w14:paraId="32EDC8B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органiзацiя виконання рiшень Загальних зборiв акцiонерiв: участь у розробцi заходiв по основних напрямках дiяльностi Товариства, визначених Загальними зборами акцiонерiв та Наглядовою Радою Товариства;</w:t>
            </w:r>
          </w:p>
          <w:p w14:paraId="673B269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участь у розробцi та затвердженнi оперативних планiв Товариства;</w:t>
            </w:r>
          </w:p>
          <w:p w14:paraId="6345766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вирiшення питань органiзацiї виробництва, реалiзацiї iнвестицiйної, технiчної полiтики, ефективного витрачання коштiв, рацiональне використання та зменшення витрат теплоенергоресурсiв, визначення заходiв по пiдвищенню ефективностi господарської дiяльностi Товариства.</w:t>
            </w:r>
          </w:p>
        </w:tc>
      </w:tr>
      <w:tr w:rsidR="000153E4" w14:paraId="33C12353"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148EC05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Майстренко Олександр Володимирович Генеральний директор(з 28.05.2020)</w:t>
            </w:r>
          </w:p>
        </w:tc>
        <w:tc>
          <w:tcPr>
            <w:tcW w:w="7000" w:type="dxa"/>
            <w:tcBorders>
              <w:top w:val="single" w:sz="6" w:space="0" w:color="auto"/>
              <w:left w:val="single" w:sz="6" w:space="0" w:color="auto"/>
              <w:bottom w:val="single" w:sz="6" w:space="0" w:color="auto"/>
            </w:tcBorders>
          </w:tcPr>
          <w:p w14:paraId="4375579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енеральний директор керує роботою Дирекцiї Товариства, а саме:</w:t>
            </w:r>
          </w:p>
          <w:p w14:paraId="07AF20F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49072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здiйснює оперативне керiвництво всiєю поточною дiяльнiстю Товариства, фiлiй, представництв, всiх структурних пiдроздiлiв, вiдповiдно до рiшень Загальних зборiв, Наглядової ради Товариства та Дирекцiї Товариства;</w:t>
            </w:r>
          </w:p>
          <w:p w14:paraId="14736F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B8E3B5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видає накази, розпорядження, iншi розпорядчi акти на виконання рiшень Загальних зборiв та Наглядової ради Товариства, Дирекцiї Товариства, якi є обов'язковими для виконання всiма працiвниками Товариства, а також в процесi господарської дiяльностi;</w:t>
            </w:r>
          </w:p>
          <w:p w14:paraId="0A8780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B4F021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розпоряджається майном Товариства, включаючи кошти, з урахуванням обмежень, встановлених Статутом;</w:t>
            </w:r>
          </w:p>
          <w:p w14:paraId="710F2D9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E5453B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без довiреностi дiє вiд iменi Товариства, представляє його в усiх українських та iноземних установах, пiдприємствах i </w:t>
            </w:r>
            <w:r>
              <w:rPr>
                <w:rFonts w:ascii="Times New Roman CYR" w:hAnsi="Times New Roman CYR" w:cs="Times New Roman CYR"/>
                <w:sz w:val="24"/>
                <w:szCs w:val="24"/>
              </w:rPr>
              <w:lastRenderedPageBreak/>
              <w:t>органiзацiях;</w:t>
            </w:r>
          </w:p>
          <w:p w14:paraId="341C824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4BF905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укладає рiзного роду угоди та iншi юридичнi акти в межах своїх повноважень, видає довiреностi, вiдкриває в банках поточнi та iншi рахунки Товариства;</w:t>
            </w:r>
          </w:p>
          <w:p w14:paraId="04109D8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C7790D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має право укладати господарськi угоди (крiм угод, передбачених наступним абзацем) у розмiрi, що не перевищує 2 млн грн - при цьому Генеральний директор чи особа яка його замiщує чи дiє за його дорученням не має права одночасно чи протягом 3 мiсяцiв без погодження iз Наглядовою Радою Товариства укладати угоди (в тому числi й зовнiшньоекономiчнi) з однiєю i тiєю ж фiрмою у розмiрi, що сукупно перевищує 2 млн грн;</w:t>
            </w:r>
          </w:p>
          <w:p w14:paraId="61FD6C2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22B671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 попереднiм письмовим погодженням Наглядової ради Товариства укладає зовнiшньоекономiчнi угоди, угоди про вiдчуження, заставу, оренду нерухомого майна та основних засобiв Товариства, незалежно вiд вартостi нерухомого майна чи основних засобiв, а також кредитнi договори та договори позики незалежно вiд суми кредиту та/або позики i вартостi майна, що має бути передане в заставу для забезпечення повернення кредиту або позики;</w:t>
            </w:r>
          </w:p>
          <w:p w14:paraId="661EC36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53B55C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вирiшує питання збереження та ефективного використання майна Товариства;</w:t>
            </w:r>
          </w:p>
          <w:p w14:paraId="1055B95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3B2F0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складає фiнансовi плани Товариства i звiти про їхнє виконання;</w:t>
            </w:r>
          </w:p>
          <w:p w14:paraId="42C61DA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56CE00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визначає принципи цiноутворення i маркетингової полiтики Товариства;</w:t>
            </w:r>
          </w:p>
          <w:p w14:paraId="7CDBE54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AF8BC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контролює дiяльнiсть фiлiй i представництв Товариства;</w:t>
            </w:r>
          </w:p>
          <w:p w14:paraId="53767BF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37F89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затверджує функцiї вiддiлiв та служб Товариства;</w:t>
            </w:r>
          </w:p>
          <w:p w14:paraId="4EC8FA3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F34BA8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одноособово розподiляє функцiї мiж членами Дирекцiї та iншими працiвниками Товариства;</w:t>
            </w:r>
          </w:p>
          <w:p w14:paraId="74E366C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2EB264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органiзовує впровадження у виробництво нової технiки i прогресивних методiв господарювання, створює органiзацiйнi i економiчнi передумови для високопродуктивної роботи Товариства;</w:t>
            </w:r>
          </w:p>
          <w:p w14:paraId="2227618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BD66B8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органiзовує виконання виробничих програм, договiрних та iнших зобов'язань Товариства;</w:t>
            </w:r>
          </w:p>
          <w:p w14:paraId="4BE856A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B508C5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контролює режим працi i вiдпочинку персоналу Товариства;</w:t>
            </w:r>
          </w:p>
          <w:p w14:paraId="4C240F3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E687A4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укладає вiд iменi Товариства колективний договiр;</w:t>
            </w:r>
          </w:p>
          <w:p w14:paraId="2927288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E4B2BE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затверджує штатний розклад Товариства;</w:t>
            </w:r>
          </w:p>
          <w:p w14:paraId="04E0C4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DEE359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у встановленому чинним законодавством України порядку укладає i припиняє iндивiдуальнi трудовi договори з працiвниками Товариства, його фiлiй i представництв; встановляє умови оплати працi;</w:t>
            </w:r>
          </w:p>
          <w:p w14:paraId="768AEF1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B03549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застосовує до працiвникiв заходи заохочення i стягнення;</w:t>
            </w:r>
          </w:p>
          <w:p w14:paraId="59D216A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BBAE12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направляє працiвникiв Товариства у вiдрядження на iншi пiдприємства та органiзацiї;</w:t>
            </w:r>
          </w:p>
          <w:p w14:paraId="7B5D482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4A5BAB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бере участь у реалiзацiї планiв та заходiв щодо навчання персоналу Товариства;</w:t>
            </w:r>
          </w:p>
          <w:p w14:paraId="24F7C68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0882C0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налагоджує юридичне, економiчне, бухгалтерське та iнформацiйне забезпечення дiяльностi Товариства;</w:t>
            </w:r>
          </w:p>
          <w:p w14:paraId="130D82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85EC0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органiзує пiдготовку матерiалiв i пропозицiй для розгляду Загальними зборами та Наглядовою радою Товариства;</w:t>
            </w:r>
          </w:p>
          <w:p w14:paraId="3603D95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CB574C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звiтує перед Загальними зборами та Наглядовою радою Товариства з питань дiяльностi Дирекцiї Товариства;</w:t>
            </w:r>
          </w:p>
          <w:p w14:paraId="684E13D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65D051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забезпечує виконання заходiв з охорони працi;</w:t>
            </w:r>
          </w:p>
          <w:p w14:paraId="0999FEB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3CE139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забезпечує виконання заходiв протипожежної безпеки;</w:t>
            </w:r>
          </w:p>
          <w:p w14:paraId="43D16E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476DF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органiзує виконання екологiчних програм;</w:t>
            </w:r>
          </w:p>
          <w:p w14:paraId="6F7B671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C2DCA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здiйснює iншi дiї, необхiднi для досягнення мети дiяльностi Товариство в межах своєї компетенцiї.</w:t>
            </w:r>
          </w:p>
        </w:tc>
      </w:tr>
    </w:tbl>
    <w:p w14:paraId="1374EA5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153E4" w14:paraId="75901353"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074FC90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1ADEEF5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пiдпункту 4 пункту 3 глави 4 роздiлу III Положення про розкриття iнформацiї емiтентами цiнних паперiв, затвердженого рiшенням НКЦПФР № 2826 вiд 03.12.2013, виконавчий орган Емiтента, як приватного акцiонерного товариства, не зобов'язаний готувати iнформацiю про свою дiяльнiсть, у тому числi надавати iнформацiю про результати роботи виконавчого органу та аналiз дiяльностi виконавчого органу, включаючи зазначення того, як дiяльнiсть виконавчого органу зумовила змiни у фiнансово-господарськiй дiяльностi Товариства.</w:t>
            </w:r>
          </w:p>
        </w:tc>
      </w:tr>
    </w:tbl>
    <w:p w14:paraId="33423E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153E4" w14:paraId="1CA00F5C"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14:paraId="0F697A7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5C8CB24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пiдпункту 4 пункту 3 глави 4 роздiлу III Положення про розкриття iнформацiї емiтентами цiнних паперiв, затвердженого рiшенням НКЦПФР № 2826 вiд 03.12.2013, виконавчий орган </w:t>
            </w:r>
            <w:r>
              <w:rPr>
                <w:rFonts w:ascii="Times New Roman CYR" w:hAnsi="Times New Roman CYR" w:cs="Times New Roman CYR"/>
                <w:sz w:val="24"/>
                <w:szCs w:val="24"/>
              </w:rPr>
              <w:lastRenderedPageBreak/>
              <w:t>Емiтента, як приватного акцiонерного товариства, не зобов'язаний готувати iнформацiю про свою дiяльнiсть, у тому числi здiйснювати оцiнку своєї дiяльностi.</w:t>
            </w:r>
          </w:p>
        </w:tc>
      </w:tr>
    </w:tbl>
    <w:p w14:paraId="4379ED6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796407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14:paraId="1A35101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д/в </w:t>
      </w:r>
    </w:p>
    <w:p w14:paraId="00B6446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B6AF04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009155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2779C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включає механiзми, якi застосовуються безпосередньо виконавчим органом щодо питань операцiйної дiяльностi, органiзацiї заходiв задля запобiгання дiям незаконного привласнення активiв. Також здiйснення перевiрки фiнансово-господарської дiяльностi є функцiєю Ревiзiйної комiсiї. Крiм цього, здiйснюється нагляд за процесом фiнансового звiтування та внутрiшнiм контролем з боку Наглядової ради.</w:t>
      </w:r>
    </w:p>
    <w:p w14:paraId="21B116C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1C33D4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A1207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0C7387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проводить внутрiшнiй аудит вiдповiдно до затвердженого плану роботи та процедур. Процедури, зокрема, передбачають аналiз звiтiв про обсяги реалiзацiї, вiдомостей про кiлькiсть товарних запасiв, звiтiв про результати дiяльностi. Результати надаються Наглядовiй радi та висвiтлюються на Загальних зборах акцiонерiв.</w:t>
      </w:r>
    </w:p>
    <w:p w14:paraId="75CCE7A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0DF7F4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923BAF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AC851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Фактори ризику, що пов'язанi з незаконним привласненням та розтратою активiв знижуються до прийнятного рiвня шляхом:</w:t>
      </w:r>
    </w:p>
    <w:p w14:paraId="51E0DA1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A1B6AC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фiзичного контролю активiв (система охорони, вiдеоспостереження, система пропускiв та перевiрок працiвникiв при перемiщеннi за межi територiї, тощо);</w:t>
      </w:r>
    </w:p>
    <w:p w14:paraId="48DC975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1A66A7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розподiлу обов'язкiв та проведенням незалежних перевiрок (показникiв дiяльностi, iнвентаризацiй, тощо);</w:t>
      </w:r>
    </w:p>
    <w:p w14:paraId="784E9E0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B128EF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належного нагляду керiвництва за працiвниками, вiдповiдальними за активи;</w:t>
      </w:r>
    </w:p>
    <w:p w14:paraId="1202D08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106933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вiдповiдного пiдбору кандидатiв на посади з доступом до активiв;</w:t>
      </w:r>
    </w:p>
    <w:p w14:paraId="4449E24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17B3E1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облiку активiв, надання дозволiв i затвердження господарських операцiй, тощо.</w:t>
      </w:r>
    </w:p>
    <w:p w14:paraId="500B142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4114E1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6EEE45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5B99DD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Компоненти внутрiшнього контролю Емiтента також включають монiторинг заходiв контролю, автоматизованi заходи контролю, та заходи контролю промiжного звiтування, ефективнi облiковi та iнформацiйнi системи, заходи контролю доступу до автоматизованих записiв, тощо.</w:t>
      </w:r>
    </w:p>
    <w:p w14:paraId="3CEA081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9454E4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2D886D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7B964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Емiтент здiйснює управлiння ризиками, пов'язаними з використанням IТ або ручних елементiв у внутрiшньому контролi, через встановлення ефективних заходiв контролю з урахуванням характеристик iнформацiйної системи "Емiтент" (система санкцiонованого доступу, </w:t>
      </w:r>
      <w:r>
        <w:rPr>
          <w:rFonts w:ascii="Times New Roman CYR" w:hAnsi="Times New Roman CYR" w:cs="Times New Roman CYR"/>
          <w:sz w:val="24"/>
          <w:szCs w:val="24"/>
        </w:rPr>
        <w:lastRenderedPageBreak/>
        <w:t>встановлення захисту вiд потенцiйних втрат даних або доступу до даних у разi потреби, монiторинг ефективностi автоматизованих заходiв контролю).</w:t>
      </w:r>
    </w:p>
    <w:p w14:paraId="1E4716F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84881A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0A2DCE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3015FB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Iдентифiкацiя та управлiння бiзнес-ризиками здiйснюється на рiвнi Наглядової ради, управлiння операцiйними та фiнансовими ризиками здiйснюється на рiвнi виконавчого органу Емiтента.  </w:t>
      </w:r>
    </w:p>
    <w:p w14:paraId="66C1A22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D75CF9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14:paraId="1BA9F8A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62B3D602"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14:paraId="2825FA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2</w:t>
      </w:r>
    </w:p>
    <w:p w14:paraId="53FFFAD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E470404"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153E4" w14:paraId="455F2CFC"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2571D53D"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1B0E39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0BB0D6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1A12D7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5FD690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153E4" w14:paraId="0983A503"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6F4DA95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116681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4732D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1A12D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F5EF9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7AA17CCF"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1A5E0B0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24DADC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B5B06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E27A7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14:paraId="025464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3D4AAD0D"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203E156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08C6DE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04B86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C650BA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B7E09C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5B8151E8"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4DDB2A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781C605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3A93DE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3EB7AA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721EC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7D5326E1"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B301FC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5040D2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1CE55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3A123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7CF0DD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6BE99F0B"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A0778E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0BB616C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3958B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B04E7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63CF75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7176B52"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C874C0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6D7D6D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FE4A5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1A4F6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08F5E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66343498"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287CE4E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5A66EF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9FC78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5ACD8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2F6194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482198A1"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7BD2A4D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5B0A2B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302B7A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F0522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30D81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71958310"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4BE926F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4A87A5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0F235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6F938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1F651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EF63C2A"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0FD1FAD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0590F8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587E9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A260A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070B5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CE0ACBE"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176EBEF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0EA114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49395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3CE0E1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A3561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19B71596" w14:textId="7777777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14:paraId="224FBC5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67F9C5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429F6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8DE8B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CA750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1FC3CF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5FED0B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0B9A74B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F7C881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14:paraId="277CCA1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962C7D9"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153E4" w14:paraId="576A717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5D99BFB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E5C17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DF33C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3FC841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98FAEC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083207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2474A5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5395C8B3"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9632F1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3D121E3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B1E46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A680152"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44159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4A1F51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E9161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3873A9E"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30770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F6BCE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5D83C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3F06FFBF"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15E092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6363B6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35716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3FB3744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0A8E14A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07BB5B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9BDC1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7D951A4E" w14:textId="7777777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14:paraId="627FB7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58BA492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облiкову полiтику, Положення про пiдвищення квалiфiкацiї спiвробiтникiв.</w:t>
            </w:r>
          </w:p>
        </w:tc>
      </w:tr>
    </w:tbl>
    <w:p w14:paraId="5C1F2AE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2BECB65"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153E4" w14:paraId="4E72237F"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5C8DC0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52C38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4C8F90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3AB663A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0219DB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351700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153E4" w14:paraId="40524E9F"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0BC8941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28E6A8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33EA58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40492B4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20F19D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85E2F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153E4" w14:paraId="34A46A57"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309EF7E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D9990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67548B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3185BD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72D5F7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5929D2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153E4" w14:paraId="205CC2A2"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22905E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790C39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27AC8D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21AE64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3A5D1E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17854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153E4" w14:paraId="2472DCAC"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21A38F9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1AC8DD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26D777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32FE2B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BC64D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19B78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153E4" w14:paraId="219EDBD4" w14:textId="7777777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14:paraId="6588844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1488B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1722BE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2AFC4B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2BEA3E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547EDA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6664067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658004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14:paraId="190EAA5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2A96E38"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153E4" w14:paraId="709937D1"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8F6576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D83C3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301A1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0BF56C8F"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40FF398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1A4DB58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23A91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90625AE"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6152513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2E0265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CF6F4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210B5FE2" w14:textId="7777777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14:paraId="1BE04E8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0731E5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0315E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4C6A2CE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04A7969"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153E4" w14:paraId="7D18A29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420678A"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A3114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7E812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2215AB3C"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5233CE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23E411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F8811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491C2F38"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456D70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28393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CBCFB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43D6E83A" w14:textId="7777777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14:paraId="594C500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5FA7CFA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2697E4B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C2F278A"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153E4" w14:paraId="693D867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80C9CCB"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6E7F2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B4B77B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153E4" w14:paraId="219B8169"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785B95C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6C8D25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DD9A4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511543D0"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65C06A9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21C60D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6088C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959B8B1"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37D7591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5B8232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CE2F1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2FECD23D"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20F2B8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3B06A4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8E0B7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6B396946" w14:textId="7777777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14:paraId="2B4A4A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C0976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202A9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153E4" w14:paraId="1EDBF472" w14:textId="7777777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14:paraId="1488A50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592FEE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773D692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9F77EF8"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76CEB15A"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153E4" w14:paraId="5863BC40"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14:paraId="7276D1E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535FE0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14:paraId="2035E2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w:t>
            </w:r>
            <w:r>
              <w:rPr>
                <w:rFonts w:ascii="Times New Roman CYR" w:hAnsi="Times New Roman CYR" w:cs="Times New Roman CYR"/>
                <w:b/>
                <w:bCs/>
                <w:sz w:val="24"/>
                <w:szCs w:val="24"/>
              </w:rPr>
              <w:lastRenderedPageBreak/>
              <w:t>(для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4E4216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153E4" w14:paraId="6209695E" w14:textId="7777777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14:paraId="0539BC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14:paraId="130F4D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"Прайм Iнвестментс"</w:t>
            </w:r>
          </w:p>
        </w:tc>
        <w:tc>
          <w:tcPr>
            <w:tcW w:w="3000" w:type="dxa"/>
            <w:tcBorders>
              <w:top w:val="single" w:sz="6" w:space="0" w:color="auto"/>
              <w:left w:val="single" w:sz="6" w:space="0" w:color="auto"/>
              <w:bottom w:val="single" w:sz="6" w:space="0" w:color="auto"/>
              <w:right w:val="single" w:sz="6" w:space="0" w:color="auto"/>
            </w:tcBorders>
          </w:tcPr>
          <w:p w14:paraId="4D19C1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43191318</w:t>
            </w:r>
          </w:p>
        </w:tc>
        <w:tc>
          <w:tcPr>
            <w:tcW w:w="2000" w:type="dxa"/>
            <w:tcBorders>
              <w:top w:val="single" w:sz="6" w:space="0" w:color="auto"/>
              <w:left w:val="single" w:sz="6" w:space="0" w:color="auto"/>
              <w:bottom w:val="single" w:sz="6" w:space="0" w:color="auto"/>
            </w:tcBorders>
          </w:tcPr>
          <w:p w14:paraId="7017F4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98,823434</w:t>
            </w:r>
          </w:p>
        </w:tc>
      </w:tr>
    </w:tbl>
    <w:p w14:paraId="1E1C1E9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7CDEF07"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7257C285"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153E4" w14:paraId="080E6F52"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14:paraId="2BCE66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283EEB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10DCA3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7B6FB8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153E4" w14:paraId="5641A4A7"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14:paraId="2CD155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517 171 236</w:t>
            </w:r>
          </w:p>
        </w:tc>
        <w:tc>
          <w:tcPr>
            <w:tcW w:w="2000" w:type="dxa"/>
            <w:tcBorders>
              <w:top w:val="single" w:sz="6" w:space="0" w:color="auto"/>
              <w:left w:val="single" w:sz="6" w:space="0" w:color="auto"/>
              <w:bottom w:val="single" w:sz="6" w:space="0" w:color="auto"/>
              <w:right w:val="single" w:sz="6" w:space="0" w:color="auto"/>
            </w:tcBorders>
          </w:tcPr>
          <w:p w14:paraId="75D009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4 542 688</w:t>
            </w:r>
          </w:p>
        </w:tc>
        <w:tc>
          <w:tcPr>
            <w:tcW w:w="4000" w:type="dxa"/>
            <w:tcBorders>
              <w:top w:val="single" w:sz="6" w:space="0" w:color="auto"/>
              <w:left w:val="single" w:sz="6" w:space="0" w:color="auto"/>
              <w:bottom w:val="single" w:sz="6" w:space="0" w:color="auto"/>
              <w:right w:val="single" w:sz="6" w:space="0" w:color="auto"/>
            </w:tcBorders>
          </w:tcPr>
          <w:p w14:paraId="48F88E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Право участi та голосування за акцiями обмежено згiдно пункту 10 роздiлу VI Закону України "Про депозитарну систему України".</w:t>
            </w:r>
          </w:p>
        </w:tc>
        <w:tc>
          <w:tcPr>
            <w:tcW w:w="2000" w:type="dxa"/>
            <w:tcBorders>
              <w:top w:val="single" w:sz="6" w:space="0" w:color="auto"/>
              <w:left w:val="single" w:sz="6" w:space="0" w:color="auto"/>
              <w:bottom w:val="single" w:sz="6" w:space="0" w:color="auto"/>
            </w:tcBorders>
          </w:tcPr>
          <w:p w14:paraId="027B7B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13.10.2014</w:t>
            </w:r>
          </w:p>
        </w:tc>
      </w:tr>
      <w:tr w:rsidR="000153E4" w14:paraId="5E443A19" w14:textId="7777777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14:paraId="2F566F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21F191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Згiдно iз пунктом 10 роздiлу VI Закону України "Про депозитарну систему України" власник цiнних паперiв, якi були дематерiалiзованi, зобов'язаний звернутися до обраної емiтентом депозитарної установи та укласти з нею договiр про обслуговування рахунка в цiнних паперах вiд власного iменi або здiйснити переказ прав на цiннi папери на свiй рахунок в цiнних паперах, вiдкритий в iншiй депозитарнiй установi.</w:t>
            </w:r>
          </w:p>
          <w:p w14:paraId="4B5CB1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3E037F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275156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7670BE5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tc>
      </w:tr>
    </w:tbl>
    <w:p w14:paraId="7A75A70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E9578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172E7A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обираються Загальними зборами акцiонерiв Товариства простою бiльшiстю голосiв акцiонерiв, якi зареєструвалися для участi у Загальних зборах та є власниками голосуючих з цього питання акцiй, в порядку, передбаченому чинним законодавством України, Статутом та положенням про Наглядову раду Товариства. У разi якщо членом Наглядової ради Товариства обирають особу, яка була головою або членом виконавчого органу Товариства, така особа не має права протягом трьох рокiв з моменту припинення її повноважень як голови або </w:t>
      </w:r>
      <w:r>
        <w:rPr>
          <w:rFonts w:ascii="Times New Roman CYR" w:hAnsi="Times New Roman CYR" w:cs="Times New Roman CYR"/>
          <w:sz w:val="24"/>
          <w:szCs w:val="24"/>
        </w:rPr>
        <w:lastRenderedPageBreak/>
        <w:t>члена виконавчого органу вносити пропозицiї щодо кандидатур аудитора Товариства та не має права голосу пiд час голосування з питання обрання аудитора Товариства. Особи, обранi членами Наглядової ради, можуть переобиратися необмежену кiлькiсть разiв.</w:t>
      </w:r>
    </w:p>
    <w:p w14:paraId="6D0B67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8AE1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0B8A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D9FF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Наглядової ради.</w:t>
      </w:r>
    </w:p>
    <w:p w14:paraId="3739D6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E585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4D92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F663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повноважень членiв Наглядової ради становить три роки. У разi, якщо пiсля закiнчення строку повноважень членiв Наглядової ради Загальними зборами з будь-яких причин не ухвалено рiшення про припинення їх повноважень, повноваження членiв Наглядової ради продовжуються до моменту ухвалення Загальними зборами вiдповiдного рiшення. Загальнi збори можуть в будь-який момент прийняти рiшення про дострокове припинення повноважень членiв Наглядової ради.</w:t>
      </w:r>
    </w:p>
    <w:p w14:paraId="596020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BB0F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5288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4E2C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14:paraId="74FB93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5B83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14:paraId="3BC4EA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70D2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14:paraId="5F42A7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268D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14:paraId="310209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2229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14:paraId="57A069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0003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письмового повiдомлення про замiну члена Наглядової ради, який є представником акцiонера;</w:t>
      </w:r>
    </w:p>
    <w:p w14:paraId="5BA454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42CB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у разi отримання Товариством письмового повiдомлення вiд члена Наглядової ради - незалежного директора щодо невiдповiдностi вимогам щодо незалежностi, встановлених чинним законодавством України.</w:t>
      </w:r>
    </w:p>
    <w:p w14:paraId="7F7F99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2BF0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BF35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7B6F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Дирекцiї обираються Наглядовою радою Товариства строком на один рiк. Дирекцiю Товариства очолює Генеральний директор, який обирається Наглядовою радою Товариства строком на один рiк з числа членiв Дирекцiї Товариства, обраних Наглядовою радою Товариства. Повноваження Генерального директора припиняються за рiшенням Наглядової ради з одночасним прийняттям рiшення про призначення Генерального директора Товариства або особи, яка тимчасово здiйснюватиме його повноваження. Перший заступник Генерального директора обирається Наглядовою радою Товариства строком на один рiк з числа членiв Дирекцiї Товариства, обраних Наглядовою радою Товариства.</w:t>
      </w:r>
    </w:p>
    <w:p w14:paraId="15646A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43C1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528A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8735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проведення перевiрки фiнансово-господарської дiяльностi Товариства Загальнi збори </w:t>
      </w:r>
      <w:r>
        <w:rPr>
          <w:rFonts w:ascii="Times New Roman CYR" w:hAnsi="Times New Roman CYR" w:cs="Times New Roman CYR"/>
          <w:sz w:val="24"/>
          <w:szCs w:val="24"/>
        </w:rPr>
        <w:lastRenderedPageBreak/>
        <w:t>обирають Ревiзiйну комiсiю. Ревiзiйна комiсiя складається з трьох осiб, якi обираються Загальними зборами строком на три роки. Голова Ревiзiйної комiсiї обирається членами Ревiзiйної комiсiї з їх числа простою бiльшiстю голосiв вiд кiлькiсного складу Ревiзiйної комiсiї. Повноваження членiв Ревiзiйної комiсiї припиняються Загальними зборами.</w:t>
      </w:r>
    </w:p>
    <w:p w14:paraId="0D2E40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765D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51F9D5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w:t>
      </w:r>
    </w:p>
    <w:p w14:paraId="78812A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53F2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органiзовує роботу Наглядової ради та здiйснює контроль за реалiзацiєю плану роботи, затвердженого Наглядової ради;</w:t>
      </w:r>
    </w:p>
    <w:p w14:paraId="45857E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612D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координує пiдготовку i скликає засiдання Наглядової ради та головує на них, затверджує порядок денний засiдань Наглядової ради, органiзовує ведення протоколiв засiдань Наглядової ради;</w:t>
      </w:r>
    </w:p>
    <w:p w14:paraId="042882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222E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представляє Наглядову раду у роботi з iншими органами управлiння Товариства, з державними i громадськими органами, будь-якими пiдприємствами, органiзацiями, установами та громадянами;</w:t>
      </w:r>
    </w:p>
    <w:p w14:paraId="377110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94C2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готує доповiдь та звiтує перед Загальними зборами про дiяльнiсть Наглядової ради, загальний стан Товариства та вжитi нею заходи, спрямованi на досягнення мети Товариства;</w:t>
      </w:r>
    </w:p>
    <w:p w14:paraId="70E326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3ABF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з iншими органами та посадовими особами Товариства;</w:t>
      </w:r>
    </w:p>
    <w:p w14:paraId="49D7CA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7BBB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здiйснює iншi функцiї, необхiднi для органiзацiї дiяльностi Наглядової ради в межах її повноважень.</w:t>
      </w:r>
    </w:p>
    <w:p w14:paraId="03C613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D90A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68E9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E1C5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w:t>
      </w:r>
    </w:p>
    <w:p w14:paraId="606FA6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4695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14:paraId="4CE32C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29E1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i затвердження проекту порядку денного та порядку денного Загальних зборiв, прийняття рiшення про дату їх проведення та про включення пропозицiй до проекту порядку денного, крiм випадкiв скликання акцiонерами позачергових Загальних зборiв;</w:t>
      </w:r>
    </w:p>
    <w:p w14:paraId="5BB12D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200F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рiчних (чергових) та позачергових Загальних зборiв;</w:t>
      </w:r>
    </w:p>
    <w:p w14:paraId="63F662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279E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14:paraId="50E997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6D8D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про розмiщення Товариством iнших цiнних паперiв, крiм акцiй;</w:t>
      </w:r>
    </w:p>
    <w:p w14:paraId="01E816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C637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цiнних паперiв, крiм акцiй;</w:t>
      </w:r>
    </w:p>
    <w:p w14:paraId="324963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6DF1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(включно з цiнними паперами) у випадках, передбачених чинним законодавством України;</w:t>
      </w:r>
    </w:p>
    <w:p w14:paraId="48D526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2CB5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обрання та припинення повноважень Генерального директора, першого Заступника Генерального директора, членiв Дирекцiї Товариства;</w:t>
      </w:r>
    </w:p>
    <w:p w14:paraId="32440C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A89D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трудових контрактiв, якi укладатимуться з Генеральним директором, Першим заступником Генерального директора, членами Дирекцiї Товариства, встановлення розмiру їх винагороди;</w:t>
      </w:r>
    </w:p>
    <w:p w14:paraId="1AA19E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45FE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вiдсторонення Генерального директора Товариства вiд здiйснення повноважень та обрання особи, яка тимчасово здiйснюватиме повноваження Генерального директора Товариства;</w:t>
      </w:r>
    </w:p>
    <w:p w14:paraId="294FB9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7C2F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та припинення повноважень голови i членiв iнших органiв Товариства;</w:t>
      </w:r>
    </w:p>
    <w:p w14:paraId="2126BA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D08F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реєстрацiйної комiсiї;</w:t>
      </w:r>
    </w:p>
    <w:p w14:paraId="0D0F33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27AD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обрання аудитора Товариства та визначення умов договору, що укладатиметься з ним, встановлення розмiру оплати його послуг;</w:t>
      </w:r>
    </w:p>
    <w:p w14:paraId="5C4677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594B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складення перелiку осiб, якi мають право на отримання дивiдендiв, порядку та строкiв виплати дивiдендiв у межах граничного строку;</w:t>
      </w:r>
    </w:p>
    <w:p w14:paraId="7AB566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2DE2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мають бути повiдомленi про проведення Загальних зборiв та мають право на участь у Загальних зборах;</w:t>
      </w:r>
    </w:p>
    <w:p w14:paraId="27610A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EE5B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або припинення участi Товариства у промислово-фiнансових групах та iнших об'єднаннях (асоцiацiях), про заснування (створення), участь у заснуваннi (створеннi) та припинення (реорганiзацiю, лiквiдацiю) Товариством iнших юридичних осiб, про здiйснення Товариством внескiв до статутних капiталiв юридичних осiб, про затвердження статутiв (iнших установчих документiв) дочiрнiх пiдприємств (товариств) та iнших юридичних осiб, частками (акцiями, паями) у статутному капiталi яких володiє Товариство, а також про вихiд Товариства з юридичних осiб та вiдчуження вiдповiдних часток (акцiй, паїв), про створення та припинення (закриття) фiлiй, представництв та iнших вiдокремлених (структурних) пiдроздiлiв Товариства, про затвердження положень про фiлiї, представництва та iншi вiдокремленi (структурнi) пiдроздiли Товариства, про призначення та звiльнення керiвникiв фiлiй, представництв та iнших вiдокремлених (структурних) пiдроздiлiв Товариства;</w:t>
      </w:r>
    </w:p>
    <w:p w14:paraId="6328F4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400F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вирiшення питань, вiднесених до компетенцiї Наглядової ради чинним законодавством України, в разi злиття, приєднання, подiлу, видiлу або перетворення Товариства;</w:t>
      </w:r>
    </w:p>
    <w:p w14:paraId="75A936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A47E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надання згоди на вчинення значних правочинiв та правочинiв, щодо вчинення яких є заiнтересованiсть, у випадках, передбачених чинним законодавством України;</w:t>
      </w:r>
    </w:p>
    <w:p w14:paraId="7C89FF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2492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14:paraId="770F9C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FE51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14:paraId="33880D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81C9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про обрання (замiну) депозитарної установи та затвердження умов договору, що укладатиметься з депозитарною установою, встановлення розмiру оплати послуг депозитарної установи;</w:t>
      </w:r>
    </w:p>
    <w:p w14:paraId="5F0A75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5DB1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надсилання пропозицiй акцiонерам про придбання належних їм простих акцiй особою </w:t>
      </w:r>
      <w:r>
        <w:rPr>
          <w:rFonts w:ascii="Times New Roman CYR" w:hAnsi="Times New Roman CYR" w:cs="Times New Roman CYR"/>
          <w:sz w:val="24"/>
          <w:szCs w:val="24"/>
        </w:rPr>
        <w:lastRenderedPageBreak/>
        <w:t>особами, що дiють спiльно), яка придбала контрольний пакет акцiй;</w:t>
      </w:r>
    </w:p>
    <w:p w14:paraId="385CF0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84FB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змiну мiсцезнаходження Товариства;</w:t>
      </w:r>
    </w:p>
    <w:p w14:paraId="68B648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0257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прийняття рiшення про участь в iнших господарських товариствах, об'єднаннях, асоцiацiях, визначає розмiр внеску до статутних капiталiв цих товариств, об'єднань, асоцiацiй та склад майна та коштiв, що передаються до них в рахунок оплати акцiй (часток, паїв), надає Генеральному директору Товариства, Першому заступнику Генерального директора чи особi, що дiє за належним чином оформленою довiренiстю, повноваження щодо участi в установчих зборах цих товариств, об'єднань, асоцiацiй та на пiдписання вiдповiдних установчих документiв;</w:t>
      </w:r>
    </w:p>
    <w:p w14:paraId="58E942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AB5E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попередньо розглядає i погоджує умови господарських угод (крiм угод, передбачених наступним абзацом), укладених на суму, що перевищує 2 млн грн. Без попереднього письмового погодження таких договорiв Наглядовою радою Товариства Генеральний директор, Перший заступник Генерального директора чи особа, що дiє за належним чином оформленою довiренiстю, не мають права пiдписувати такi господарськi угоди;</w:t>
      </w:r>
    </w:p>
    <w:p w14:paraId="544923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D21B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попередньо розглядає умови i надає дозвiл на укладання Дирекцiєю Товариства зовнiшньоекономiчних угод, угод про вiдчуження, заставу та оренду нерухомого майна та основних засобiв Товариства, незалежно вiд вартостi нерухомого майна чи основних засобiв, а також на укладання кредитних договорiв та договорiв позики незалежно вiд суми кредиту та/або позики i вартостi майна, що має бути передане в заставу для забезпечення повернення кредиту. Без попереднього письмового погодження таких договорiв Наглядовою радою Товариства Генеральний директор, Перший заступник Генерального директора чи особа, що дiє за належним чином оформленою довiренiстю, не мають права пiдписувати такi господарськi угоди;</w:t>
      </w:r>
    </w:p>
    <w:p w14:paraId="5B6411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FC23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затвердження форми i тексту бюлетеня для голосування.</w:t>
      </w:r>
    </w:p>
    <w:p w14:paraId="6BE942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AB0F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37EEA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03C9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 вирiшує питання дiяльностi Товариства в межах своєї компетенцiї. Дирекцiю очолює Генеральний директор. Генеральний директор органiзовує роботу Дирекцiї, скликає засiдання, забезпечує ведення протоколiв засiдань. Генеральний директор має право без довiреностi дiяти вiд iменi Товариства, вiдповiдно до рiшень Дирекцiї,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w:t>
      </w:r>
    </w:p>
    <w:p w14:paraId="5765FC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8F33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C726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2FC4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Дирекцiї вирiшують наступнi питання дiяльностi Товариства:</w:t>
      </w:r>
    </w:p>
    <w:p w14:paraId="1099EC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1202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органiзацiя виконання рiшень Загальних зборiв та Наглядової ради;</w:t>
      </w:r>
    </w:p>
    <w:p w14:paraId="59EE1E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0A9F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кошторисiв витрат, що фiнансуються за рахунок прибутку Товариства;</w:t>
      </w:r>
    </w:p>
    <w:p w14:paraId="75909C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C2AD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розробка заходiв за основними напрямками дiяльностi Товариства, визначеними Загальними зборами акцiонерiв та Наглядовою радою Товариства;</w:t>
      </w:r>
    </w:p>
    <w:p w14:paraId="1274B5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74B4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затвердження оперативних планiв дiяльностi Товариства;</w:t>
      </w:r>
    </w:p>
    <w:p w14:paraId="72400C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300E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вирiшення питань органiзацiї виробництва, постачання, збуту, фiнансування, кредитування (за </w:t>
      </w:r>
      <w:r>
        <w:rPr>
          <w:rFonts w:ascii="Times New Roman CYR" w:hAnsi="Times New Roman CYR" w:cs="Times New Roman CYR"/>
          <w:sz w:val="24"/>
          <w:szCs w:val="24"/>
        </w:rPr>
        <w:lastRenderedPageBreak/>
        <w:t>погодженням з Наглядовою радою Товариства), розрахункiв, облiку i звiтностi, оплати працi працiвникiв Товариства, його фiлiй, представництв;</w:t>
      </w:r>
    </w:p>
    <w:p w14:paraId="34BAFB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49EC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реалiзацiї iнвестицiйної технiчної та цiнової полiтики, ефективного витрачання коштiв, трудового розпорядку та внутрiшнього контролю;</w:t>
      </w:r>
    </w:p>
    <w:p w14:paraId="22F999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74A2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вирiшення питань поточного керiвництва роботою внутрiшнiх структурних пiдроздiлiв, фiлiй, представництв;</w:t>
      </w:r>
    </w:p>
    <w:p w14:paraId="018C65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15D9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забезпечення пiдготовки управлiнських рiшень всiх пiдроздiлiв лiнiйно-функцiональної структури управлiння Товариством;</w:t>
      </w:r>
    </w:p>
    <w:p w14:paraId="1B4381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CE81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розгляд матерiалiв перевiрок та ревiзiй, а також звiтiв керiвникiв фiлiй, представництв;</w:t>
      </w:r>
    </w:p>
    <w:p w14:paraId="1859A3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DD0A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аналiз квартальних та рiчних звiтiв керiвникiв фiлiй, представництв, Товариства в цiлому i визначення заходiв щодо пiдвищення ефективностi господарської дiяльностi;</w:t>
      </w:r>
    </w:p>
    <w:p w14:paraId="57E20B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CEBB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обгрунтування порядку розподiлу прибутку та заходiв щодо покриття збиткiв;</w:t>
      </w:r>
    </w:p>
    <w:p w14:paraId="36F461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3BEE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пiдготовка пропозицiй щодо визначення розмiру дивiдендiв;</w:t>
      </w:r>
    </w:p>
    <w:p w14:paraId="0E3FB9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B8E0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розробка пропозицiй щодо внесення змiн та доповнень до Статуту та iнших внутрiшнiх документiв Товариства;</w:t>
      </w:r>
    </w:p>
    <w:p w14:paraId="787D72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A307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внесення пропозицiй про створення, реорганiзацiю та лiквiдацiю фiлiй та представництв, розробка планiв їх дiяльностi;</w:t>
      </w:r>
    </w:p>
    <w:p w14:paraId="2C6EBB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2B7F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розробка пропозицiй про придбання та вiдчуження цiнних паперiв, в тому числi iнших акцiонерних товариств;</w:t>
      </w:r>
    </w:p>
    <w:p w14:paraId="32D7C6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EE70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пiдготовка питань, якi виносяться на розгляд Загальних зборiв;</w:t>
      </w:r>
    </w:p>
    <w:p w14:paraId="485D11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75ED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здiйснення пiдготовки рiчних (чергових) та позачергових Загальних зборiв, включаючи пiдготовку необхiдних документiв i пропозицiй;</w:t>
      </w:r>
    </w:p>
    <w:p w14:paraId="08145F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93E5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вирiшення iнших питань, згiдно з чинним законодавством України та Статутом Товариства.</w:t>
      </w:r>
    </w:p>
    <w:p w14:paraId="14C86F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69B0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A511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8F68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повноважень Ревiзiйної комiсiї вiдноситься:</w:t>
      </w:r>
    </w:p>
    <w:p w14:paraId="74A7AD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CAC0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проводити плановi та позаплановi перевiрки фiнансово-господарської дiяльностi Товариства;</w:t>
      </w:r>
    </w:p>
    <w:p w14:paraId="004485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D323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проводити перевiрки рiчного звiту про фiнансово-господарську дiяльнiсть Товариства, який подається Дирекцiєю Загальним зборам;</w:t>
      </w:r>
    </w:p>
    <w:p w14:paraId="4203D5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2C59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своєчасно складати висновки за пiдсумками перевiрок та надавати їх Наглядовiй радi, Дирекцiї та iнiцiатору проведення позапланової перевiрки;</w:t>
      </w:r>
    </w:p>
    <w:p w14:paraId="487938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834E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розглядати кошториси витрат та плани Товариства;</w:t>
      </w:r>
    </w:p>
    <w:p w14:paraId="6164B7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FE5D4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надавати висновки щодо рiчної фiнансової звiтностi з поданням їх на розгляд Наглядової ради. Без висновкiв Ревiзiйної комiсiї Загальнi збори не вправi затверджувати рiчну фiнансову звiтнiсть;</w:t>
      </w:r>
    </w:p>
    <w:p w14:paraId="5F2104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B3A8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доповiдати Загальним зборам та Наглядовiй радi про результати проведених перевiрок та виявленi недолiки i порушення;</w:t>
      </w:r>
    </w:p>
    <w:p w14:paraId="575548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CDB0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негайно iнформувати Наглядову раду та Дирекцiю про факти шахрайства та зловживань, якi виявленi пiд час перевiрок;</w:t>
      </w:r>
    </w:p>
    <w:p w14:paraId="56F43A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7802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здiйснювати контроль за усуненням виявлених пiд час перевiрок недолiкiв i порушень та за виконанням пропозицiй Ревiзiйної комiсiї щодо їх усунення;</w:t>
      </w:r>
    </w:p>
    <w:p w14:paraId="00FA49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DC08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вимагати позачергового скликання Загальних зборiв у разi виникнення загрози суттєвим iнтересам Товариства або виявлення зловживань посадовими особами органiв управлiння Товариства;</w:t>
      </w:r>
    </w:p>
    <w:p w14:paraId="404BD4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14F7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повiдомляти Загальнi збори або Наглядову раду, якщо перевiрка була iнiцiйована останньою, про всi виявленi у ходi перевiрок чи розслiдувань недолiки та зловживання посадових осiб Товариства.</w:t>
      </w:r>
    </w:p>
    <w:p w14:paraId="1763CF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13E5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75482D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 щодо iнформацiї у Звiтi про корпоративне управлiння Компанiї, розкриття якої вимагається пп. 5-9 частини 3 ст. 40-1 Закону 3480-IV</w:t>
      </w:r>
    </w:p>
    <w:p w14:paraId="6D1961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C54C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154A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EA4F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роботи, проведеної нами пiд час аудиту, ми прийшли до висновку, що iнформацiя а саме: опис основних характеристик систем внутрiшнього контролю i управлiння ризиками Компанiї; перелiк осiб, якi прямо або опосередковано є власниками значного пакета акцiй Компанiї; iнформацiя про будь-якi обмеження прав участi та голосування акцiонерiв (учасникiв) на загальних зборах емiтента; порядок призначення та звiльнення посадових осiб Компанiї; повноваження посадових осiб Компанiї, розкрита у Звiтi про корпоративне управлiння Компанiї станом на 31.12.2020, як вимагається пп. 5-9 частини 3 ст. 40-1 Закону 3480-IV.</w:t>
      </w:r>
    </w:p>
    <w:p w14:paraId="07FED4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1848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A50A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292AE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ми перевiрили iнформацiю включену до Звiту про корпоративне управлiння,  розкриття якої вимагається пп.1-4 частини 3 ст.40-1 Закону 3480-IV, а саме:</w:t>
      </w:r>
    </w:p>
    <w:p w14:paraId="304F41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994A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посилання на власний кодекс корпоративного управлiння, яким керується Компанiя, яким Компанiя добровiльно вирiшила застосовувати з розкриттям вiдповiдної iнформацiї про практику корпоративного управлiння, застосовувану понад визначенi законодавством вимоги.</w:t>
      </w:r>
    </w:p>
    <w:p w14:paraId="72BA81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F9AA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проведенi загальнi збори акцiонерiв (учасникiв) та загальний опис прийнятих на зборах рiшень,</w:t>
      </w:r>
    </w:p>
    <w:p w14:paraId="400C22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8693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про персональний склад Наглядової ради та колегiального виконавчого органу Компанiї, їхнiх комiтетiв (за наявностi), iнформацiю про проведенi засiдання та загальний опис прийнятих на них рiшень.</w:t>
      </w:r>
    </w:p>
    <w:p w14:paraId="41D08A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6280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E7A1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1F72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перевiрцi зазначеної iнформацiї, яка включена Компанiєю до Звiту про корпоративне управлiння за 2020 рiк, ми встановили, що Звiт про корпоративне управлiння не мiстить посилань на власний кодекс корпоративного управлiння (за його вiдсутностi), Компанiя надає пояснення з приводу зазначеного, що додаються до Звiту про корпоративне управлiння.</w:t>
      </w:r>
    </w:p>
    <w:p w14:paraId="1B7483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DE0F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65024B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14:paraId="241DCA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DFC96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53F1CF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sectPr w:rsidR="000153E4">
          <w:pgSz w:w="12240" w:h="15840"/>
          <w:pgMar w:top="850" w:right="850" w:bottom="850" w:left="1400" w:header="708" w:footer="708" w:gutter="0"/>
          <w:cols w:space="720"/>
          <w:noEndnote/>
        </w:sectPr>
      </w:pPr>
    </w:p>
    <w:p w14:paraId="3147C6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153E4" w14:paraId="20645F26" w14:textId="77777777">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14:paraId="29A3F1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1162B2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125FDB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279F2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B6B36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7B239D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153E4" w14:paraId="3AE14AB2" w14:textId="77777777">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14:paraId="45A2E6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158226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3CFEA3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0FCE61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7B79C4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9812B5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3B68B4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153E4" w14:paraId="218943EB" w14:textId="77777777">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14:paraId="6FFB715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 "Прайм Iнвестментс"</w:t>
            </w:r>
          </w:p>
        </w:tc>
        <w:tc>
          <w:tcPr>
            <w:tcW w:w="1400" w:type="dxa"/>
            <w:tcBorders>
              <w:top w:val="single" w:sz="6" w:space="0" w:color="auto"/>
              <w:left w:val="single" w:sz="6" w:space="0" w:color="auto"/>
              <w:bottom w:val="single" w:sz="6" w:space="0" w:color="auto"/>
              <w:right w:val="single" w:sz="6" w:space="0" w:color="auto"/>
            </w:tcBorders>
          </w:tcPr>
          <w:p w14:paraId="1C381F4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43191318</w:t>
            </w:r>
          </w:p>
        </w:tc>
        <w:tc>
          <w:tcPr>
            <w:tcW w:w="2300" w:type="dxa"/>
            <w:tcBorders>
              <w:top w:val="single" w:sz="6" w:space="0" w:color="auto"/>
              <w:left w:val="single" w:sz="6" w:space="0" w:color="auto"/>
              <w:bottom w:val="single" w:sz="6" w:space="0" w:color="auto"/>
              <w:right w:val="single" w:sz="6" w:space="0" w:color="auto"/>
            </w:tcBorders>
          </w:tcPr>
          <w:p w14:paraId="3014A64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04176, Україна, д/в р-н, м. Київ, вул. Електрикiв, 29-А</w:t>
            </w:r>
          </w:p>
        </w:tc>
        <w:tc>
          <w:tcPr>
            <w:tcW w:w="2000" w:type="dxa"/>
            <w:tcBorders>
              <w:top w:val="single" w:sz="6" w:space="0" w:color="auto"/>
              <w:left w:val="single" w:sz="6" w:space="0" w:color="auto"/>
              <w:bottom w:val="single" w:sz="6" w:space="0" w:color="auto"/>
              <w:right w:val="single" w:sz="6" w:space="0" w:color="auto"/>
            </w:tcBorders>
          </w:tcPr>
          <w:p w14:paraId="233B06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511 086 378</w:t>
            </w:r>
          </w:p>
        </w:tc>
        <w:tc>
          <w:tcPr>
            <w:tcW w:w="2000" w:type="dxa"/>
            <w:tcBorders>
              <w:top w:val="single" w:sz="6" w:space="0" w:color="auto"/>
              <w:left w:val="single" w:sz="6" w:space="0" w:color="auto"/>
              <w:bottom w:val="single" w:sz="6" w:space="0" w:color="auto"/>
              <w:right w:val="single" w:sz="6" w:space="0" w:color="auto"/>
            </w:tcBorders>
          </w:tcPr>
          <w:p w14:paraId="2A63CC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98,823434</w:t>
            </w:r>
          </w:p>
        </w:tc>
        <w:tc>
          <w:tcPr>
            <w:tcW w:w="2000" w:type="dxa"/>
            <w:tcBorders>
              <w:top w:val="single" w:sz="6" w:space="0" w:color="auto"/>
              <w:left w:val="single" w:sz="6" w:space="0" w:color="auto"/>
              <w:bottom w:val="single" w:sz="6" w:space="0" w:color="auto"/>
              <w:right w:val="single" w:sz="6" w:space="0" w:color="auto"/>
            </w:tcBorders>
          </w:tcPr>
          <w:p w14:paraId="51AB47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511 086 378</w:t>
            </w:r>
          </w:p>
        </w:tc>
        <w:tc>
          <w:tcPr>
            <w:tcW w:w="2121" w:type="dxa"/>
            <w:tcBorders>
              <w:top w:val="single" w:sz="6" w:space="0" w:color="auto"/>
              <w:left w:val="single" w:sz="6" w:space="0" w:color="auto"/>
              <w:bottom w:val="single" w:sz="6" w:space="0" w:color="auto"/>
            </w:tcBorders>
          </w:tcPr>
          <w:p w14:paraId="32DE9F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F95B120" w14:textId="77777777">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29FF41B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08833C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436A1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7EDD6C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153E4" w14:paraId="13ADD8BD" w14:textId="77777777">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14:paraId="7CB8C12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56D725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16D99B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3525CA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05D692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153E4" w14:paraId="004BCC68" w14:textId="7777777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14:paraId="0F60803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д/в</w:t>
            </w:r>
          </w:p>
        </w:tc>
        <w:tc>
          <w:tcPr>
            <w:tcW w:w="2000" w:type="dxa"/>
            <w:tcBorders>
              <w:top w:val="single" w:sz="6" w:space="0" w:color="auto"/>
              <w:left w:val="single" w:sz="6" w:space="0" w:color="auto"/>
              <w:bottom w:val="single" w:sz="6" w:space="0" w:color="auto"/>
              <w:right w:val="single" w:sz="6" w:space="0" w:color="auto"/>
            </w:tcBorders>
          </w:tcPr>
          <w:p w14:paraId="042452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14:paraId="008802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14:paraId="7CCCCF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14:paraId="5852EC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A922B5F" w14:textId="7777777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14:paraId="76ED59F1"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0AA05A2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511 086 378</w:t>
            </w:r>
          </w:p>
        </w:tc>
        <w:tc>
          <w:tcPr>
            <w:tcW w:w="2000" w:type="dxa"/>
            <w:tcBorders>
              <w:top w:val="single" w:sz="6" w:space="0" w:color="auto"/>
              <w:left w:val="single" w:sz="6" w:space="0" w:color="auto"/>
              <w:bottom w:val="single" w:sz="6" w:space="0" w:color="auto"/>
              <w:right w:val="single" w:sz="6" w:space="0" w:color="auto"/>
            </w:tcBorders>
          </w:tcPr>
          <w:p w14:paraId="44B060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98,823434</w:t>
            </w:r>
          </w:p>
        </w:tc>
        <w:tc>
          <w:tcPr>
            <w:tcW w:w="2000" w:type="dxa"/>
            <w:tcBorders>
              <w:top w:val="single" w:sz="6" w:space="0" w:color="auto"/>
              <w:left w:val="single" w:sz="6" w:space="0" w:color="auto"/>
              <w:bottom w:val="single" w:sz="6" w:space="0" w:color="auto"/>
              <w:right w:val="single" w:sz="6" w:space="0" w:color="auto"/>
            </w:tcBorders>
          </w:tcPr>
          <w:p w14:paraId="3D793E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511 086 378</w:t>
            </w:r>
          </w:p>
        </w:tc>
        <w:tc>
          <w:tcPr>
            <w:tcW w:w="2121" w:type="dxa"/>
            <w:tcBorders>
              <w:top w:val="single" w:sz="6" w:space="0" w:color="auto"/>
              <w:left w:val="single" w:sz="6" w:space="0" w:color="auto"/>
              <w:bottom w:val="single" w:sz="6" w:space="0" w:color="auto"/>
            </w:tcBorders>
          </w:tcPr>
          <w:p w14:paraId="6F5853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44969296"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5F824B5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249275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153E4" w14:paraId="03C31FB5" w14:textId="7777777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14:paraId="21A9B8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070F37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14:paraId="6DE2AC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14:paraId="2C0996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06DA67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153E4" w14:paraId="57B6C129" w14:textId="7777777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14:paraId="6FA41EE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Акцiї простi iменнi</w:t>
            </w:r>
          </w:p>
        </w:tc>
        <w:tc>
          <w:tcPr>
            <w:tcW w:w="2000" w:type="dxa"/>
            <w:tcBorders>
              <w:top w:val="single" w:sz="6" w:space="0" w:color="auto"/>
              <w:left w:val="single" w:sz="6" w:space="0" w:color="auto"/>
              <w:bottom w:val="single" w:sz="6" w:space="0" w:color="auto"/>
              <w:right w:val="single" w:sz="6" w:space="0" w:color="auto"/>
            </w:tcBorders>
          </w:tcPr>
          <w:p w14:paraId="064318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517 171 236</w:t>
            </w:r>
          </w:p>
        </w:tc>
        <w:tc>
          <w:tcPr>
            <w:tcW w:w="2000" w:type="dxa"/>
            <w:tcBorders>
              <w:top w:val="single" w:sz="6" w:space="0" w:color="auto"/>
              <w:left w:val="single" w:sz="6" w:space="0" w:color="auto"/>
              <w:bottom w:val="single" w:sz="6" w:space="0" w:color="auto"/>
              <w:right w:val="single" w:sz="6" w:space="0" w:color="auto"/>
            </w:tcBorders>
          </w:tcPr>
          <w:p w14:paraId="57008B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14:paraId="4AFADA04"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Вiдповiдно до Статуту Товариства кожною простою акцiєю Товариства її власнику-акцiонеру надається однакова сукупнiсть прав, включаючи права на:</w:t>
            </w:r>
          </w:p>
          <w:p w14:paraId="148A9C74"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участь в управлiннi Товариством;</w:t>
            </w:r>
          </w:p>
          <w:p w14:paraId="24A0CF2E"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отримання дивiдендiв;</w:t>
            </w:r>
          </w:p>
          <w:p w14:paraId="4838E4AA"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отримання у разi лiквiдацiї Товариства частини його майна або вартостi частини майна Товариства;</w:t>
            </w:r>
          </w:p>
          <w:p w14:paraId="49A91623"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отримання iнформацiї про господарську дiяльнiсть Товариства;</w:t>
            </w:r>
          </w:p>
          <w:p w14:paraId="76C32862"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вiдчуження належних їм акцiї без згоди iнших акцiонерiв та Товариства.</w:t>
            </w:r>
          </w:p>
          <w:p w14:paraId="37F1387B"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p>
          <w:p w14:paraId="3C108A58"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зобов'язанi:</w:t>
            </w:r>
          </w:p>
          <w:p w14:paraId="61982C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вимог Статуту, iнших внутрiшнiх документiв Товариства;</w:t>
            </w:r>
          </w:p>
          <w:p w14:paraId="25F51473"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14:paraId="461E5233"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14:paraId="144440E0"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в порядку та засобами, що передбаченi чинним законодавством України та договором купiвлi-продажу акцiй;</w:t>
            </w:r>
          </w:p>
          <w:p w14:paraId="19799CC1"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таємницю та конфiденцiйну iнформацiю про дiяльнiсть Товариства.</w:t>
            </w:r>
          </w:p>
        </w:tc>
        <w:tc>
          <w:tcPr>
            <w:tcW w:w="3621" w:type="dxa"/>
            <w:tcBorders>
              <w:top w:val="single" w:sz="6" w:space="0" w:color="auto"/>
              <w:left w:val="single" w:sz="6" w:space="0" w:color="auto"/>
              <w:bottom w:val="single" w:sz="6" w:space="0" w:color="auto"/>
            </w:tcBorders>
          </w:tcPr>
          <w:p w14:paraId="697F679C"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Публiчна пропозицiя акцiй вiдсутня. Допуску до торгiв на фондовiй бiржi в частинi включення до бiржового реєстру протягом звiтного перiоду не було.</w:t>
            </w:r>
          </w:p>
        </w:tc>
      </w:tr>
      <w:tr w:rsidR="000153E4" w14:paraId="0BA9D963" w14:textId="7777777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14:paraId="191D148B"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153E4" w14:paraId="00BF92D0" w14:textId="7777777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14:paraId="0E0569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мають право укласти мiж собою договiр, за яким на акцiонерiв, якi уклали такий договiр, покладаються додатковi обов'язки, у т. ч. обов'язок щодо участi у Загальних зборах, i передбачається вiдповiдальнiсть їх недотримання. Такий договiр укладається в письмовiй формi у порядку, визначеному чинним законодавством України. Кожний акцiонер Товариства має право ознайомлення з документами Товариства, передбаченими чинним законодавством України. Акцiонери-власники простих акцiй Товариства можуть мати й iншi права та обов'язки, передбаченi чинним законодавством України.</w:t>
            </w:r>
          </w:p>
        </w:tc>
      </w:tr>
    </w:tbl>
    <w:p w14:paraId="506FD3C2"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sectPr w:rsidR="000153E4">
          <w:pgSz w:w="16838" w:h="11906" w:orient="landscape"/>
          <w:pgMar w:top="850" w:right="850" w:bottom="850" w:left="1400" w:header="708" w:footer="708" w:gutter="0"/>
          <w:cols w:space="720"/>
          <w:noEndnote/>
        </w:sectPr>
      </w:pPr>
    </w:p>
    <w:p w14:paraId="6D1B9B08" w14:textId="77777777" w:rsidR="000153E4" w:rsidRDefault="000153E4">
      <w:pPr>
        <w:widowControl w:val="0"/>
        <w:autoSpaceDE w:val="0"/>
        <w:autoSpaceDN w:val="0"/>
        <w:adjustRightInd w:val="0"/>
        <w:spacing w:after="0" w:line="240" w:lineRule="auto"/>
        <w:rPr>
          <w:rFonts w:ascii="Times New Roman CYR" w:hAnsi="Times New Roman CYR" w:cs="Times New Roman CYR"/>
          <w:sz w:val="20"/>
          <w:szCs w:val="20"/>
        </w:rPr>
        <w:sectPr w:rsidR="000153E4">
          <w:pgSz w:w="12240" w:h="15840"/>
          <w:pgMar w:top="850" w:right="850" w:bottom="850" w:left="1400" w:header="708" w:footer="708" w:gutter="0"/>
          <w:cols w:space="720"/>
          <w:noEndnote/>
        </w:sectPr>
      </w:pPr>
    </w:p>
    <w:p w14:paraId="57177A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3AB96B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153E4" w14:paraId="25359AFC"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7660B21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769C94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6FFF164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280716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32F47C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6855AB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398FE2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5FF3D4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282C2E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41EFBD1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153E4" w14:paraId="781BC9B3"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14876C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2A5BF6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2516E1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79D3B2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496A00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02B2E0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235430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6FE238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548DC9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5E68DE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153E4" w14:paraId="3C590A9F"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14:paraId="5D15D9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17.12.2010</w:t>
            </w:r>
          </w:p>
        </w:tc>
        <w:tc>
          <w:tcPr>
            <w:tcW w:w="1350" w:type="dxa"/>
            <w:tcBorders>
              <w:top w:val="single" w:sz="6" w:space="0" w:color="auto"/>
              <w:left w:val="single" w:sz="6" w:space="0" w:color="auto"/>
              <w:bottom w:val="single" w:sz="6" w:space="0" w:color="auto"/>
              <w:right w:val="single" w:sz="6" w:space="0" w:color="auto"/>
            </w:tcBorders>
          </w:tcPr>
          <w:p w14:paraId="2A48DE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1210/1/10</w:t>
            </w:r>
          </w:p>
        </w:tc>
        <w:tc>
          <w:tcPr>
            <w:tcW w:w="2400" w:type="dxa"/>
            <w:tcBorders>
              <w:top w:val="single" w:sz="6" w:space="0" w:color="auto"/>
              <w:left w:val="single" w:sz="6" w:space="0" w:color="auto"/>
              <w:bottom w:val="single" w:sz="6" w:space="0" w:color="auto"/>
              <w:right w:val="single" w:sz="6" w:space="0" w:color="auto"/>
            </w:tcBorders>
          </w:tcPr>
          <w:p w14:paraId="489A34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 України</w:t>
            </w:r>
          </w:p>
        </w:tc>
        <w:tc>
          <w:tcPr>
            <w:tcW w:w="1700" w:type="dxa"/>
            <w:tcBorders>
              <w:top w:val="single" w:sz="6" w:space="0" w:color="auto"/>
              <w:left w:val="single" w:sz="6" w:space="0" w:color="auto"/>
              <w:bottom w:val="single" w:sz="6" w:space="0" w:color="auto"/>
              <w:right w:val="single" w:sz="6" w:space="0" w:color="auto"/>
            </w:tcBorders>
          </w:tcPr>
          <w:p w14:paraId="5ECD9A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UA4000107684</w:t>
            </w:r>
          </w:p>
        </w:tc>
        <w:tc>
          <w:tcPr>
            <w:tcW w:w="1500" w:type="dxa"/>
            <w:tcBorders>
              <w:top w:val="single" w:sz="6" w:space="0" w:color="auto"/>
              <w:left w:val="single" w:sz="6" w:space="0" w:color="auto"/>
              <w:bottom w:val="single" w:sz="6" w:space="0" w:color="auto"/>
              <w:right w:val="single" w:sz="6" w:space="0" w:color="auto"/>
            </w:tcBorders>
          </w:tcPr>
          <w:p w14:paraId="10A508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264C03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4D27DB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14:paraId="0D2408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517 171 236</w:t>
            </w:r>
          </w:p>
        </w:tc>
        <w:tc>
          <w:tcPr>
            <w:tcW w:w="1400" w:type="dxa"/>
            <w:tcBorders>
              <w:top w:val="single" w:sz="6" w:space="0" w:color="auto"/>
              <w:left w:val="single" w:sz="6" w:space="0" w:color="auto"/>
              <w:bottom w:val="single" w:sz="6" w:space="0" w:color="auto"/>
              <w:right w:val="single" w:sz="6" w:space="0" w:color="auto"/>
            </w:tcBorders>
          </w:tcPr>
          <w:p w14:paraId="3A545ED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129 292 809</w:t>
            </w:r>
          </w:p>
        </w:tc>
        <w:tc>
          <w:tcPr>
            <w:tcW w:w="1400" w:type="dxa"/>
            <w:tcBorders>
              <w:top w:val="single" w:sz="6" w:space="0" w:color="auto"/>
              <w:left w:val="single" w:sz="6" w:space="0" w:color="auto"/>
              <w:bottom w:val="single" w:sz="6" w:space="0" w:color="auto"/>
            </w:tcBorders>
          </w:tcPr>
          <w:p w14:paraId="51C637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153E4" w14:paraId="333FD60B" w14:textId="7777777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14:paraId="3EF9559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7E558E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Емiтента на внутрiшнiх та зовнiшнiх ринках не здiйснювалася. Факти включення/виключення цiнних паперiв емiтента до/з бiржового реєстру фондової бiржi вiдсутнi. Додаткових емiсiй акцiй у звiтному перiодi не було.</w:t>
            </w:r>
          </w:p>
        </w:tc>
      </w:tr>
    </w:tbl>
    <w:p w14:paraId="330329E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B6B6ED1"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038710F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6FA34A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667B1C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153E4" w14:paraId="765AF713" w14:textId="77777777">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14:paraId="1BF7D7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0E0328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A46064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5B6CC1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153E4" w14:paraId="4BE263F8" w14:textId="77777777">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14:paraId="1AC590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2854070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3A9EFB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002DBF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7614E8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1B36A9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1AFF36B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153E4" w14:paraId="67E6B7AE"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4721ECF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7B8DCC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1 552 052</w:t>
            </w:r>
          </w:p>
        </w:tc>
        <w:tc>
          <w:tcPr>
            <w:tcW w:w="1080" w:type="dxa"/>
            <w:tcBorders>
              <w:top w:val="single" w:sz="6" w:space="0" w:color="auto"/>
              <w:left w:val="single" w:sz="6" w:space="0" w:color="auto"/>
              <w:bottom w:val="single" w:sz="6" w:space="0" w:color="auto"/>
              <w:right w:val="single" w:sz="6" w:space="0" w:color="auto"/>
            </w:tcBorders>
            <w:vAlign w:val="center"/>
          </w:tcPr>
          <w:p w14:paraId="09ED15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2 090 956</w:t>
            </w:r>
          </w:p>
        </w:tc>
        <w:tc>
          <w:tcPr>
            <w:tcW w:w="1260" w:type="dxa"/>
            <w:tcBorders>
              <w:top w:val="single" w:sz="6" w:space="0" w:color="auto"/>
              <w:left w:val="single" w:sz="6" w:space="0" w:color="auto"/>
              <w:bottom w:val="single" w:sz="6" w:space="0" w:color="auto"/>
              <w:right w:val="single" w:sz="6" w:space="0" w:color="auto"/>
            </w:tcBorders>
            <w:vAlign w:val="center"/>
          </w:tcPr>
          <w:p w14:paraId="676C94A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B8EBA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D8495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1 552 052</w:t>
            </w:r>
          </w:p>
        </w:tc>
        <w:tc>
          <w:tcPr>
            <w:tcW w:w="1082" w:type="dxa"/>
            <w:tcBorders>
              <w:top w:val="single" w:sz="6" w:space="0" w:color="auto"/>
              <w:left w:val="single" w:sz="6" w:space="0" w:color="auto"/>
              <w:bottom w:val="single" w:sz="6" w:space="0" w:color="auto"/>
            </w:tcBorders>
            <w:vAlign w:val="center"/>
          </w:tcPr>
          <w:p w14:paraId="226A6D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2 090 956</w:t>
            </w:r>
          </w:p>
        </w:tc>
      </w:tr>
      <w:tr w:rsidR="000153E4" w14:paraId="3D6E12F9"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1921893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369AF3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663 643</w:t>
            </w:r>
          </w:p>
        </w:tc>
        <w:tc>
          <w:tcPr>
            <w:tcW w:w="1080" w:type="dxa"/>
            <w:tcBorders>
              <w:top w:val="single" w:sz="6" w:space="0" w:color="auto"/>
              <w:left w:val="single" w:sz="6" w:space="0" w:color="auto"/>
              <w:bottom w:val="single" w:sz="6" w:space="0" w:color="auto"/>
              <w:right w:val="single" w:sz="6" w:space="0" w:color="auto"/>
            </w:tcBorders>
            <w:vAlign w:val="center"/>
          </w:tcPr>
          <w:p w14:paraId="716D15A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763 687</w:t>
            </w:r>
          </w:p>
        </w:tc>
        <w:tc>
          <w:tcPr>
            <w:tcW w:w="1260" w:type="dxa"/>
            <w:tcBorders>
              <w:top w:val="single" w:sz="6" w:space="0" w:color="auto"/>
              <w:left w:val="single" w:sz="6" w:space="0" w:color="auto"/>
              <w:bottom w:val="single" w:sz="6" w:space="0" w:color="auto"/>
              <w:right w:val="single" w:sz="6" w:space="0" w:color="auto"/>
            </w:tcBorders>
            <w:vAlign w:val="center"/>
          </w:tcPr>
          <w:p w14:paraId="00E435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DEC2CD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8817C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663 643</w:t>
            </w:r>
          </w:p>
        </w:tc>
        <w:tc>
          <w:tcPr>
            <w:tcW w:w="1082" w:type="dxa"/>
            <w:tcBorders>
              <w:top w:val="single" w:sz="6" w:space="0" w:color="auto"/>
              <w:left w:val="single" w:sz="6" w:space="0" w:color="auto"/>
              <w:bottom w:val="single" w:sz="6" w:space="0" w:color="auto"/>
            </w:tcBorders>
            <w:vAlign w:val="center"/>
          </w:tcPr>
          <w:p w14:paraId="1A90BB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763 687</w:t>
            </w:r>
          </w:p>
        </w:tc>
      </w:tr>
      <w:tr w:rsidR="000153E4" w14:paraId="0B6F8D7E"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42DAB56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5B6EB7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839 896</w:t>
            </w:r>
          </w:p>
        </w:tc>
        <w:tc>
          <w:tcPr>
            <w:tcW w:w="1080" w:type="dxa"/>
            <w:tcBorders>
              <w:top w:val="single" w:sz="6" w:space="0" w:color="auto"/>
              <w:left w:val="single" w:sz="6" w:space="0" w:color="auto"/>
              <w:bottom w:val="single" w:sz="6" w:space="0" w:color="auto"/>
              <w:right w:val="single" w:sz="6" w:space="0" w:color="auto"/>
            </w:tcBorders>
            <w:vAlign w:val="center"/>
          </w:tcPr>
          <w:p w14:paraId="417C6C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883 643</w:t>
            </w:r>
          </w:p>
        </w:tc>
        <w:tc>
          <w:tcPr>
            <w:tcW w:w="1260" w:type="dxa"/>
            <w:tcBorders>
              <w:top w:val="single" w:sz="6" w:space="0" w:color="auto"/>
              <w:left w:val="single" w:sz="6" w:space="0" w:color="auto"/>
              <w:bottom w:val="single" w:sz="6" w:space="0" w:color="auto"/>
              <w:right w:val="single" w:sz="6" w:space="0" w:color="auto"/>
            </w:tcBorders>
            <w:vAlign w:val="center"/>
          </w:tcPr>
          <w:p w14:paraId="5D6AD42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658B3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3E29A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839 896</w:t>
            </w:r>
          </w:p>
        </w:tc>
        <w:tc>
          <w:tcPr>
            <w:tcW w:w="1082" w:type="dxa"/>
            <w:tcBorders>
              <w:top w:val="single" w:sz="6" w:space="0" w:color="auto"/>
              <w:left w:val="single" w:sz="6" w:space="0" w:color="auto"/>
              <w:bottom w:val="single" w:sz="6" w:space="0" w:color="auto"/>
            </w:tcBorders>
            <w:vAlign w:val="center"/>
          </w:tcPr>
          <w:p w14:paraId="575FA5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883 643</w:t>
            </w:r>
          </w:p>
        </w:tc>
      </w:tr>
      <w:tr w:rsidR="000153E4" w14:paraId="1867131D"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193BF3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2C1A78E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19 893</w:t>
            </w:r>
          </w:p>
        </w:tc>
        <w:tc>
          <w:tcPr>
            <w:tcW w:w="1080" w:type="dxa"/>
            <w:tcBorders>
              <w:top w:val="single" w:sz="6" w:space="0" w:color="auto"/>
              <w:left w:val="single" w:sz="6" w:space="0" w:color="auto"/>
              <w:bottom w:val="single" w:sz="6" w:space="0" w:color="auto"/>
              <w:right w:val="single" w:sz="6" w:space="0" w:color="auto"/>
            </w:tcBorders>
            <w:vAlign w:val="center"/>
          </w:tcPr>
          <w:p w14:paraId="0E9D99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16 375</w:t>
            </w:r>
          </w:p>
        </w:tc>
        <w:tc>
          <w:tcPr>
            <w:tcW w:w="1260" w:type="dxa"/>
            <w:tcBorders>
              <w:top w:val="single" w:sz="6" w:space="0" w:color="auto"/>
              <w:left w:val="single" w:sz="6" w:space="0" w:color="auto"/>
              <w:bottom w:val="single" w:sz="6" w:space="0" w:color="auto"/>
              <w:right w:val="single" w:sz="6" w:space="0" w:color="auto"/>
            </w:tcBorders>
            <w:vAlign w:val="center"/>
          </w:tcPr>
          <w:p w14:paraId="4F074A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5B257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5DE5E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19 893</w:t>
            </w:r>
          </w:p>
        </w:tc>
        <w:tc>
          <w:tcPr>
            <w:tcW w:w="1082" w:type="dxa"/>
            <w:tcBorders>
              <w:top w:val="single" w:sz="6" w:space="0" w:color="auto"/>
              <w:left w:val="single" w:sz="6" w:space="0" w:color="auto"/>
              <w:bottom w:val="single" w:sz="6" w:space="0" w:color="auto"/>
            </w:tcBorders>
            <w:vAlign w:val="center"/>
          </w:tcPr>
          <w:p w14:paraId="3ECB4D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16 375</w:t>
            </w:r>
          </w:p>
        </w:tc>
      </w:tr>
      <w:tr w:rsidR="000153E4" w14:paraId="27E421AA"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45550D5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AEC7E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DB8C0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3CB49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8DC33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2B6DE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C93A9C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AFDEF2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75EC345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01A120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28 620</w:t>
            </w:r>
          </w:p>
        </w:tc>
        <w:tc>
          <w:tcPr>
            <w:tcW w:w="1080" w:type="dxa"/>
            <w:tcBorders>
              <w:top w:val="single" w:sz="6" w:space="0" w:color="auto"/>
              <w:left w:val="single" w:sz="6" w:space="0" w:color="auto"/>
              <w:bottom w:val="single" w:sz="6" w:space="0" w:color="auto"/>
              <w:right w:val="single" w:sz="6" w:space="0" w:color="auto"/>
            </w:tcBorders>
            <w:vAlign w:val="center"/>
          </w:tcPr>
          <w:p w14:paraId="1D55D9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427 251</w:t>
            </w:r>
          </w:p>
        </w:tc>
        <w:tc>
          <w:tcPr>
            <w:tcW w:w="1260" w:type="dxa"/>
            <w:tcBorders>
              <w:top w:val="single" w:sz="6" w:space="0" w:color="auto"/>
              <w:left w:val="single" w:sz="6" w:space="0" w:color="auto"/>
              <w:bottom w:val="single" w:sz="6" w:space="0" w:color="auto"/>
              <w:right w:val="single" w:sz="6" w:space="0" w:color="auto"/>
            </w:tcBorders>
            <w:vAlign w:val="center"/>
          </w:tcPr>
          <w:p w14:paraId="017E1A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DB8F5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BDF3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28 620</w:t>
            </w:r>
          </w:p>
        </w:tc>
        <w:tc>
          <w:tcPr>
            <w:tcW w:w="1082" w:type="dxa"/>
            <w:tcBorders>
              <w:top w:val="single" w:sz="6" w:space="0" w:color="auto"/>
              <w:left w:val="single" w:sz="6" w:space="0" w:color="auto"/>
              <w:bottom w:val="single" w:sz="6" w:space="0" w:color="auto"/>
            </w:tcBorders>
            <w:vAlign w:val="center"/>
          </w:tcPr>
          <w:p w14:paraId="612A9E0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427 251</w:t>
            </w:r>
          </w:p>
        </w:tc>
      </w:tr>
      <w:tr w:rsidR="000153E4" w14:paraId="600A2EF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ACB846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2CA24A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2 381</w:t>
            </w:r>
          </w:p>
        </w:tc>
        <w:tc>
          <w:tcPr>
            <w:tcW w:w="1080" w:type="dxa"/>
            <w:tcBorders>
              <w:top w:val="single" w:sz="6" w:space="0" w:color="auto"/>
              <w:left w:val="single" w:sz="6" w:space="0" w:color="auto"/>
              <w:bottom w:val="single" w:sz="6" w:space="0" w:color="auto"/>
              <w:right w:val="single" w:sz="6" w:space="0" w:color="auto"/>
            </w:tcBorders>
            <w:vAlign w:val="center"/>
          </w:tcPr>
          <w:p w14:paraId="690AC1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w:t>
            </w:r>
          </w:p>
        </w:tc>
        <w:tc>
          <w:tcPr>
            <w:tcW w:w="1260" w:type="dxa"/>
            <w:tcBorders>
              <w:top w:val="single" w:sz="6" w:space="0" w:color="auto"/>
              <w:left w:val="single" w:sz="6" w:space="0" w:color="auto"/>
              <w:bottom w:val="single" w:sz="6" w:space="0" w:color="auto"/>
              <w:right w:val="single" w:sz="6" w:space="0" w:color="auto"/>
            </w:tcBorders>
            <w:vAlign w:val="center"/>
          </w:tcPr>
          <w:p w14:paraId="5CBE5E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E2F4C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7976D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2 381</w:t>
            </w:r>
          </w:p>
        </w:tc>
        <w:tc>
          <w:tcPr>
            <w:tcW w:w="1082" w:type="dxa"/>
            <w:tcBorders>
              <w:top w:val="single" w:sz="6" w:space="0" w:color="auto"/>
              <w:left w:val="single" w:sz="6" w:space="0" w:color="auto"/>
              <w:bottom w:val="single" w:sz="6" w:space="0" w:color="auto"/>
            </w:tcBorders>
            <w:vAlign w:val="center"/>
          </w:tcPr>
          <w:p w14:paraId="1748D4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w:t>
            </w:r>
          </w:p>
        </w:tc>
      </w:tr>
      <w:tr w:rsidR="000153E4" w14:paraId="2588DFA5"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01B7A91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7DDFCE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2 282</w:t>
            </w:r>
          </w:p>
        </w:tc>
        <w:tc>
          <w:tcPr>
            <w:tcW w:w="1080" w:type="dxa"/>
            <w:tcBorders>
              <w:top w:val="single" w:sz="6" w:space="0" w:color="auto"/>
              <w:left w:val="single" w:sz="6" w:space="0" w:color="auto"/>
              <w:bottom w:val="single" w:sz="6" w:space="0" w:color="auto"/>
              <w:right w:val="single" w:sz="6" w:space="0" w:color="auto"/>
            </w:tcBorders>
            <w:vAlign w:val="center"/>
          </w:tcPr>
          <w:p w14:paraId="0DFCF0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w:t>
            </w:r>
          </w:p>
        </w:tc>
        <w:tc>
          <w:tcPr>
            <w:tcW w:w="1260" w:type="dxa"/>
            <w:tcBorders>
              <w:top w:val="single" w:sz="6" w:space="0" w:color="auto"/>
              <w:left w:val="single" w:sz="6" w:space="0" w:color="auto"/>
              <w:bottom w:val="single" w:sz="6" w:space="0" w:color="auto"/>
              <w:right w:val="single" w:sz="6" w:space="0" w:color="auto"/>
            </w:tcBorders>
            <w:vAlign w:val="center"/>
          </w:tcPr>
          <w:p w14:paraId="3BA7FA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6317D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3A76B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2 282</w:t>
            </w:r>
          </w:p>
        </w:tc>
        <w:tc>
          <w:tcPr>
            <w:tcW w:w="1082" w:type="dxa"/>
            <w:tcBorders>
              <w:top w:val="single" w:sz="6" w:space="0" w:color="auto"/>
              <w:left w:val="single" w:sz="6" w:space="0" w:color="auto"/>
              <w:bottom w:val="single" w:sz="6" w:space="0" w:color="auto"/>
            </w:tcBorders>
            <w:vAlign w:val="center"/>
          </w:tcPr>
          <w:p w14:paraId="68C9EC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w:t>
            </w:r>
          </w:p>
        </w:tc>
      </w:tr>
      <w:tr w:rsidR="000153E4" w14:paraId="2AEBE722"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0EF8850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6F1406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80" w:type="dxa"/>
            <w:tcBorders>
              <w:top w:val="single" w:sz="6" w:space="0" w:color="auto"/>
              <w:left w:val="single" w:sz="6" w:space="0" w:color="auto"/>
              <w:bottom w:val="single" w:sz="6" w:space="0" w:color="auto"/>
              <w:right w:val="single" w:sz="6" w:space="0" w:color="auto"/>
            </w:tcBorders>
            <w:vAlign w:val="center"/>
          </w:tcPr>
          <w:p w14:paraId="6E5C8F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60" w:type="dxa"/>
            <w:tcBorders>
              <w:top w:val="single" w:sz="6" w:space="0" w:color="auto"/>
              <w:left w:val="single" w:sz="6" w:space="0" w:color="auto"/>
              <w:bottom w:val="single" w:sz="6" w:space="0" w:color="auto"/>
              <w:right w:val="single" w:sz="6" w:space="0" w:color="auto"/>
            </w:tcBorders>
            <w:vAlign w:val="center"/>
          </w:tcPr>
          <w:p w14:paraId="70062D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80A7D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5815B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82" w:type="dxa"/>
            <w:tcBorders>
              <w:top w:val="single" w:sz="6" w:space="0" w:color="auto"/>
              <w:left w:val="single" w:sz="6" w:space="0" w:color="auto"/>
              <w:bottom w:val="single" w:sz="6" w:space="0" w:color="auto"/>
            </w:tcBorders>
            <w:vAlign w:val="center"/>
          </w:tcPr>
          <w:p w14:paraId="4E97A6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153E4" w14:paraId="4DBDDAD9"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70EC1B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4C2981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F6A97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741DB2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80DA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E45AC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1FA63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F9491FC"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07819FC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12DC8E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241AD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CB6B7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8BA8F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825FF5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4C188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599BCFE"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51B133C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161B70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5BF20A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0536A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B21CD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AC598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9881B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34B68CB"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5F4489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7792C8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80" w:type="dxa"/>
            <w:tcBorders>
              <w:top w:val="single" w:sz="6" w:space="0" w:color="auto"/>
              <w:left w:val="single" w:sz="6" w:space="0" w:color="auto"/>
              <w:bottom w:val="single" w:sz="6" w:space="0" w:color="auto"/>
              <w:right w:val="single" w:sz="6" w:space="0" w:color="auto"/>
            </w:tcBorders>
            <w:vAlign w:val="center"/>
          </w:tcPr>
          <w:p w14:paraId="55199D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260" w:type="dxa"/>
            <w:tcBorders>
              <w:top w:val="single" w:sz="6" w:space="0" w:color="auto"/>
              <w:left w:val="single" w:sz="6" w:space="0" w:color="auto"/>
              <w:bottom w:val="single" w:sz="6" w:space="0" w:color="auto"/>
              <w:right w:val="single" w:sz="6" w:space="0" w:color="auto"/>
            </w:tcBorders>
            <w:vAlign w:val="center"/>
          </w:tcPr>
          <w:p w14:paraId="52C1544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DC9F3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78FE7B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82" w:type="dxa"/>
            <w:tcBorders>
              <w:top w:val="single" w:sz="6" w:space="0" w:color="auto"/>
              <w:left w:val="single" w:sz="6" w:space="0" w:color="auto"/>
              <w:bottom w:val="single" w:sz="6" w:space="0" w:color="auto"/>
            </w:tcBorders>
            <w:vAlign w:val="center"/>
          </w:tcPr>
          <w:p w14:paraId="56BA47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0153E4" w14:paraId="52EE531B"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3EFFFCB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7D8F42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1 554 433</w:t>
            </w:r>
          </w:p>
        </w:tc>
        <w:tc>
          <w:tcPr>
            <w:tcW w:w="1080" w:type="dxa"/>
            <w:tcBorders>
              <w:top w:val="single" w:sz="6" w:space="0" w:color="auto"/>
              <w:left w:val="single" w:sz="6" w:space="0" w:color="auto"/>
              <w:bottom w:val="single" w:sz="6" w:space="0" w:color="auto"/>
              <w:right w:val="single" w:sz="6" w:space="0" w:color="auto"/>
            </w:tcBorders>
            <w:vAlign w:val="center"/>
          </w:tcPr>
          <w:p w14:paraId="7BEDE4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2 093 177</w:t>
            </w:r>
          </w:p>
        </w:tc>
        <w:tc>
          <w:tcPr>
            <w:tcW w:w="1260" w:type="dxa"/>
            <w:tcBorders>
              <w:top w:val="single" w:sz="6" w:space="0" w:color="auto"/>
              <w:left w:val="single" w:sz="6" w:space="0" w:color="auto"/>
              <w:bottom w:val="single" w:sz="6" w:space="0" w:color="auto"/>
              <w:right w:val="single" w:sz="6" w:space="0" w:color="auto"/>
            </w:tcBorders>
            <w:vAlign w:val="center"/>
          </w:tcPr>
          <w:p w14:paraId="705A31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F3976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A78C2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1 554 433</w:t>
            </w:r>
          </w:p>
        </w:tc>
        <w:tc>
          <w:tcPr>
            <w:tcW w:w="1082" w:type="dxa"/>
            <w:tcBorders>
              <w:top w:val="single" w:sz="6" w:space="0" w:color="auto"/>
              <w:left w:val="single" w:sz="6" w:space="0" w:color="auto"/>
              <w:bottom w:val="single" w:sz="6" w:space="0" w:color="auto"/>
            </w:tcBorders>
            <w:vAlign w:val="center"/>
          </w:tcPr>
          <w:p w14:paraId="35D8A2E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2 093 177</w:t>
            </w:r>
          </w:p>
        </w:tc>
      </w:tr>
      <w:tr w:rsidR="000153E4" w14:paraId="18A1C750" w14:textId="7777777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14:paraId="1BF70ED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70006A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за кожною основною групою використовуються за своїм прямим призначенням. </w:t>
            </w:r>
          </w:p>
          <w:p w14:paraId="5AF808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85940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31A91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D52FA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на кiнець 2020 року становила 2 482 992 тис. грн, ступiнь зносу - 32%. Сума нарахованого зносу за 2020 рiк становила 247 973 тис. грн. Первiсна вартiсть повнiстю амортизованох основних засобiв склала 109 515 тис. грн.</w:t>
            </w:r>
          </w:p>
          <w:p w14:paraId="737049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5B08A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0BCB6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2C51E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невиробничого призначення складаються з будiвлi та обладнання гуртожитку.</w:t>
            </w:r>
          </w:p>
          <w:p w14:paraId="0F250C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B4C5A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B3757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53231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кiнець 2020 року у заставi основнi засоби не перебувають.</w:t>
            </w:r>
          </w:p>
          <w:p w14:paraId="21932D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643A8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C9711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A90B8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переважно, фiнансує придбання основних засобiв за рахунок власних коштiв. За 2020 рiк капiтальнi iнвестицiї у придбання та полiпшення необоротних активiв склали 305 692 тис. грн, у тому числi капiтальне будiвництво - 46 905 тис. грн.</w:t>
            </w:r>
          </w:p>
          <w:p w14:paraId="3D1470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4294B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4F321D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09FAC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метою пiдвищення енергоефективностi Емiтента, пiдвищення якостi </w:t>
            </w:r>
            <w:r>
              <w:rPr>
                <w:rFonts w:ascii="Times New Roman CYR" w:hAnsi="Times New Roman CYR" w:cs="Times New Roman CYR"/>
              </w:rPr>
              <w:lastRenderedPageBreak/>
              <w:t>продукцiї та випуску її в новiй формi, у наступних роках планується завершити реконструкцiю цеху сировини з встановленням нового обладнання (зернокомплекс); технiчне переоснащення дiльницi замочування зерна кукурудзи в крохмальному цеху, реконструкцiю цеху патоки з установкою нового обладнання для сушки патоки, проект з переведення газового котла ТС-35 на тверде паливо з установкою електрофiльтрiв для спалювання бiопалива.</w:t>
            </w:r>
          </w:p>
        </w:tc>
      </w:tr>
    </w:tbl>
    <w:p w14:paraId="11680A8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F6894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153E4" w14:paraId="6909710C"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4A26A8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48159D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005572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153E4" w14:paraId="54334126"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2A42D79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61568C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556 246</w:t>
            </w:r>
          </w:p>
        </w:tc>
        <w:tc>
          <w:tcPr>
            <w:tcW w:w="3000" w:type="dxa"/>
            <w:tcBorders>
              <w:top w:val="single" w:sz="6" w:space="0" w:color="auto"/>
              <w:left w:val="single" w:sz="6" w:space="0" w:color="auto"/>
              <w:bottom w:val="single" w:sz="6" w:space="0" w:color="auto"/>
            </w:tcBorders>
          </w:tcPr>
          <w:p w14:paraId="5061D4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561 288</w:t>
            </w:r>
          </w:p>
        </w:tc>
      </w:tr>
      <w:tr w:rsidR="000153E4" w14:paraId="7A8803DF"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4D57249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2323DA9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c>
          <w:tcPr>
            <w:tcW w:w="3000" w:type="dxa"/>
            <w:tcBorders>
              <w:top w:val="single" w:sz="6" w:space="0" w:color="auto"/>
              <w:left w:val="single" w:sz="6" w:space="0" w:color="auto"/>
              <w:bottom w:val="single" w:sz="6" w:space="0" w:color="auto"/>
            </w:tcBorders>
          </w:tcPr>
          <w:p w14:paraId="3185F1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r>
      <w:tr w:rsidR="000153E4" w14:paraId="70195DFB" w14:textId="7777777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14:paraId="4F09727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3879A4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c>
          <w:tcPr>
            <w:tcW w:w="3000" w:type="dxa"/>
            <w:tcBorders>
              <w:top w:val="single" w:sz="6" w:space="0" w:color="auto"/>
              <w:left w:val="single" w:sz="6" w:space="0" w:color="auto"/>
              <w:bottom w:val="single" w:sz="6" w:space="0" w:color="auto"/>
            </w:tcBorders>
          </w:tcPr>
          <w:p w14:paraId="2DB767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r>
      <w:tr w:rsidR="000153E4" w14:paraId="341C1F4D" w14:textId="7777777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14:paraId="18376351"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1FE9DB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 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w:t>
            </w:r>
          </w:p>
          <w:p w14:paraId="6986D1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42C8F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Для визначення вартостi чистих активiв складається розрахунок за даними фiнансової звiтностi вiдповiдно до Нацiонального положення (стандарту) бухгалтерського облiку № 1, затвердженого наказом Мiнiстерства фiнансiв України вiд 07.02.2013 № 73.</w:t>
            </w:r>
          </w:p>
          <w:p w14:paraId="6C76DC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7016A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активiв, якi приймаються до розрахунку включаються:</w:t>
            </w:r>
          </w:p>
          <w:p w14:paraId="7C5537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необоротнi активи;</w:t>
            </w:r>
          </w:p>
          <w:p w14:paraId="6C3DCE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оборотнi активи.</w:t>
            </w:r>
          </w:p>
          <w:p w14:paraId="1A35A6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74F37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складу зобов'язань, що приймаються до розрахунку, включаються:</w:t>
            </w:r>
          </w:p>
          <w:p w14:paraId="550325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довгостроковi зобов'язання;</w:t>
            </w:r>
          </w:p>
          <w:p w14:paraId="74B581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поточнi зобов'язання.</w:t>
            </w:r>
          </w:p>
          <w:p w14:paraId="7243F1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339B2D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проводиться за формулою: Чистi активи = активи - зобо'язання.</w:t>
            </w:r>
          </w:p>
          <w:p w14:paraId="631B1B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1F7A2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порiвняннi вартостi чистих активiв iз розмiром статутного капiталу рекомендується враховувати вартiсть фактичних витрат Товариства на викуп акцiй, для їх наступного перепродажу чи анулювання, та заборгованiсть учасникiв (засновникiв) за внесками до статутного капiталу.</w:t>
            </w:r>
          </w:p>
        </w:tc>
      </w:tr>
      <w:tr w:rsidR="000153E4" w14:paraId="570027A3" w14:textId="7777777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14:paraId="35E9A730"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5FBFAA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станом на 31.12.2020 складала 556 246 тис. грн i була бiльшою вiд статутного капiталу. Станом на зазначену дату Емiтент не мав неоплаченого або вилученого капiталу. Спiввiдношення розрахункової вартостi чистих активiв i статутного капiталу Емiтента вiдповiдає вимогам ст. 155 Цивiльного Кодексу України та не зобов'язує Емiтента зменшувати його статутний капiтал.</w:t>
            </w:r>
          </w:p>
        </w:tc>
      </w:tr>
    </w:tbl>
    <w:p w14:paraId="3BFD8EA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95763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153E4" w14:paraId="48E98396"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788B72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18A513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0FE36D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22E269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63081A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153E4" w14:paraId="5ADC3EEE"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4169E4B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1678F8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F2AD3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113 694</w:t>
            </w:r>
          </w:p>
        </w:tc>
        <w:tc>
          <w:tcPr>
            <w:tcW w:w="1940" w:type="dxa"/>
            <w:tcBorders>
              <w:top w:val="single" w:sz="6" w:space="0" w:color="auto"/>
              <w:left w:val="single" w:sz="6" w:space="0" w:color="auto"/>
              <w:bottom w:val="single" w:sz="6" w:space="0" w:color="auto"/>
              <w:right w:val="single" w:sz="6" w:space="0" w:color="auto"/>
            </w:tcBorders>
            <w:vAlign w:val="center"/>
          </w:tcPr>
          <w:p w14:paraId="2DECAA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B52999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08625275" w14:textId="7777777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14:paraId="4E67061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616204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40FBF22C"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3F020BC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4C8995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54867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5B891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4A3F5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10906DB7"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1C8659A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692A231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72D983FC"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0FCDC8D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649EC5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A0257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6D2AB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B053B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5B4B14B0"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1DA948E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25F28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798FB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2F5DA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CDED2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3387CFFE"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6A657F9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52DC09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E7326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298AD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63F40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59B18235"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7C431B6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357E962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4544E3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14A20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3C8CE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44E9879C"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09DD03E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EEB3D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1A1A6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17C11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FC789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68AFA88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4E04555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174A08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E471E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97009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A3A46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649E2E3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35E1A2A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2C28D4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57D6B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38 965</w:t>
            </w:r>
          </w:p>
        </w:tc>
        <w:tc>
          <w:tcPr>
            <w:tcW w:w="1940" w:type="dxa"/>
            <w:tcBorders>
              <w:top w:val="single" w:sz="6" w:space="0" w:color="auto"/>
              <w:left w:val="single" w:sz="6" w:space="0" w:color="auto"/>
              <w:bottom w:val="single" w:sz="6" w:space="0" w:color="auto"/>
              <w:right w:val="single" w:sz="6" w:space="0" w:color="auto"/>
            </w:tcBorders>
            <w:vAlign w:val="center"/>
          </w:tcPr>
          <w:p w14:paraId="278495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47982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1268E558"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23604E0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409E05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94CEB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251 077</w:t>
            </w:r>
          </w:p>
        </w:tc>
        <w:tc>
          <w:tcPr>
            <w:tcW w:w="1940" w:type="dxa"/>
            <w:tcBorders>
              <w:top w:val="single" w:sz="6" w:space="0" w:color="auto"/>
              <w:left w:val="single" w:sz="6" w:space="0" w:color="auto"/>
              <w:bottom w:val="single" w:sz="6" w:space="0" w:color="auto"/>
              <w:right w:val="single" w:sz="6" w:space="0" w:color="auto"/>
            </w:tcBorders>
            <w:vAlign w:val="center"/>
          </w:tcPr>
          <w:p w14:paraId="66FA5B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D9A45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309F468D"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5D330A0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0A149D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DA45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1 951 020</w:t>
            </w:r>
          </w:p>
        </w:tc>
        <w:tc>
          <w:tcPr>
            <w:tcW w:w="1940" w:type="dxa"/>
            <w:tcBorders>
              <w:top w:val="single" w:sz="6" w:space="0" w:color="auto"/>
              <w:left w:val="single" w:sz="6" w:space="0" w:color="auto"/>
              <w:bottom w:val="single" w:sz="6" w:space="0" w:color="auto"/>
              <w:right w:val="single" w:sz="6" w:space="0" w:color="auto"/>
            </w:tcBorders>
            <w:vAlign w:val="center"/>
          </w:tcPr>
          <w:p w14:paraId="77AC25A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22CED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481036BA"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14:paraId="696251E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7BED24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9C0A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2 241 062</w:t>
            </w:r>
          </w:p>
        </w:tc>
        <w:tc>
          <w:tcPr>
            <w:tcW w:w="1940" w:type="dxa"/>
            <w:tcBorders>
              <w:top w:val="single" w:sz="6" w:space="0" w:color="auto"/>
              <w:left w:val="single" w:sz="6" w:space="0" w:color="auto"/>
              <w:bottom w:val="single" w:sz="6" w:space="0" w:color="auto"/>
              <w:right w:val="single" w:sz="6" w:space="0" w:color="auto"/>
            </w:tcBorders>
            <w:vAlign w:val="center"/>
          </w:tcPr>
          <w:p w14:paraId="2440FA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BCD8FB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153E4" w14:paraId="3E5AB3FB" w14:textId="7777777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14:paraId="31105B2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5B85E2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31.12.2020 Емiтент не мав зобов'язань за цiнними паперами (в т.ч. за облiгацiями, iпотечними цiнними паперами, за сертифiкатами ФОН, векселями та iншими цiнними паперами). Емiтент не мав зобов'язань за фiнансовими iнвестицiями в корпоративнi права.</w:t>
            </w:r>
          </w:p>
          <w:p w14:paraId="3A4961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C3BA2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6E0FA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0050E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Податковi зобов'язання включали: вiдстроченi податковi зобов'язання з податку на прибуток - 22 316 тис. грн, податковий кредит з ПДВ - 14 959 тис. грн;; поточнi зобов'язання з податку на доходи фiзичних осiб - 1 398 тис.грн.; iншi податки та збори - 292 тис. грн.</w:t>
            </w:r>
          </w:p>
          <w:p w14:paraId="5D0B69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19D086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FB845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0B4412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зобов'язання та забезпечення включали довгостроковi забезпечення (резерви вiдпусток) - 9 142 тис. грн; а також поточнi зобов'язання: кредиторську заборгованiсть за товари, роботи та послуги - 123 957 тис. грн; заборгованiсть за одержаними авансами - 1 810 151 тис. грн; заборговансiть з оплати працi та ЄСВ - 7 418 тис. грн; iншу кредиторську заборгованiсть - 352 тис.грн.</w:t>
            </w:r>
          </w:p>
          <w:p w14:paraId="4D91B8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6A4EE7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01E65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593B19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31.12.2020 порiвняно з попередньою звiтною датою </w:t>
            </w:r>
            <w:r>
              <w:rPr>
                <w:rFonts w:ascii="Times New Roman CYR" w:hAnsi="Times New Roman CYR" w:cs="Times New Roman CYR"/>
              </w:rPr>
              <w:lastRenderedPageBreak/>
              <w:t>сума зобов'язань та забезпечень Емiтента зменшилась на 24 559 тис грн або на 1,1%. Основнi причини зростання: зростання суми авансiв, отриманих вiд пов'язаної особи ТОВ "Iнтерстарч Україна", на 128 423 (7,64%). Натомiсть, сума кредиторської заборгованостi за товари, роботи, послуги за розрахунками з ТОВ "Iнтерстарч Україна" зросла на 29 477 тис. грн (154%), та зменшилась на 32 759 тис.грн (172%)  з ТОВ "ПК Зоря Подiлля". Данi змiни у розмiрi та структурi зобов'язань вiдображають змiни структури фiнансування Емiтента та не пов'язанi зi змiнами в обсягах дiяльностi чи бiзнес-моделi.</w:t>
            </w:r>
          </w:p>
          <w:p w14:paraId="4B5BF8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2256F9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DC151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p>
          <w:p w14:paraId="7C5405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Прострочена кредиторська заборгованiсть станом на 31.12.2020 була вiдсутня.</w:t>
            </w:r>
          </w:p>
        </w:tc>
      </w:tr>
    </w:tbl>
    <w:p w14:paraId="38B7798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1BE059C"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p w14:paraId="21EA1C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153E4" w14:paraId="08D5ADE2" w14:textId="77777777">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14:paraId="2D4695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07E701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442AC4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37B07D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153E4" w14:paraId="6A062F29" w14:textId="77777777">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14:paraId="087C7D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2ADD41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051C7D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3114F2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14:paraId="0BBA58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06DE63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1CA497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14:paraId="7147C9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153E4" w14:paraId="50AF419C"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0A4C21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25A710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15204E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13799E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3BC069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5FACCC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0331A3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226325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153E4" w14:paraId="142E0A38"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6E74D7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14:paraId="1376CE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Патока (послуги з переробки)</w:t>
            </w:r>
          </w:p>
        </w:tc>
        <w:tc>
          <w:tcPr>
            <w:tcW w:w="2180" w:type="dxa"/>
            <w:tcBorders>
              <w:top w:val="single" w:sz="6" w:space="0" w:color="auto"/>
              <w:left w:val="single" w:sz="6" w:space="0" w:color="auto"/>
              <w:bottom w:val="single" w:sz="6" w:space="0" w:color="auto"/>
              <w:right w:val="single" w:sz="6" w:space="0" w:color="auto"/>
            </w:tcBorders>
          </w:tcPr>
          <w:p w14:paraId="4FDDA5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107075</w:t>
            </w:r>
          </w:p>
        </w:tc>
        <w:tc>
          <w:tcPr>
            <w:tcW w:w="2180" w:type="dxa"/>
            <w:tcBorders>
              <w:top w:val="single" w:sz="6" w:space="0" w:color="auto"/>
              <w:left w:val="single" w:sz="6" w:space="0" w:color="auto"/>
              <w:bottom w:val="single" w:sz="6" w:space="0" w:color="auto"/>
              <w:right w:val="single" w:sz="6" w:space="0" w:color="auto"/>
            </w:tcBorders>
          </w:tcPr>
          <w:p w14:paraId="053428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243407</w:t>
            </w:r>
          </w:p>
        </w:tc>
        <w:tc>
          <w:tcPr>
            <w:tcW w:w="2190" w:type="dxa"/>
            <w:tcBorders>
              <w:top w:val="single" w:sz="6" w:space="0" w:color="auto"/>
              <w:left w:val="single" w:sz="6" w:space="0" w:color="auto"/>
              <w:bottom w:val="single" w:sz="6" w:space="0" w:color="auto"/>
              <w:right w:val="single" w:sz="6" w:space="0" w:color="auto"/>
            </w:tcBorders>
          </w:tcPr>
          <w:p w14:paraId="3D0C46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w:t>
            </w:r>
          </w:p>
        </w:tc>
        <w:tc>
          <w:tcPr>
            <w:tcW w:w="2180" w:type="dxa"/>
            <w:tcBorders>
              <w:top w:val="single" w:sz="6" w:space="0" w:color="auto"/>
              <w:left w:val="single" w:sz="6" w:space="0" w:color="auto"/>
              <w:bottom w:val="single" w:sz="6" w:space="0" w:color="auto"/>
              <w:right w:val="single" w:sz="6" w:space="0" w:color="auto"/>
            </w:tcBorders>
          </w:tcPr>
          <w:p w14:paraId="1B0927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114118</w:t>
            </w:r>
          </w:p>
        </w:tc>
        <w:tc>
          <w:tcPr>
            <w:tcW w:w="2180" w:type="dxa"/>
            <w:tcBorders>
              <w:top w:val="single" w:sz="6" w:space="0" w:color="auto"/>
              <w:left w:val="single" w:sz="6" w:space="0" w:color="auto"/>
              <w:bottom w:val="single" w:sz="6" w:space="0" w:color="auto"/>
              <w:right w:val="single" w:sz="6" w:space="0" w:color="auto"/>
            </w:tcBorders>
          </w:tcPr>
          <w:p w14:paraId="493C03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298088</w:t>
            </w:r>
          </w:p>
        </w:tc>
        <w:tc>
          <w:tcPr>
            <w:tcW w:w="2190" w:type="dxa"/>
            <w:tcBorders>
              <w:top w:val="single" w:sz="6" w:space="0" w:color="auto"/>
              <w:left w:val="single" w:sz="6" w:space="0" w:color="auto"/>
              <w:bottom w:val="single" w:sz="6" w:space="0" w:color="auto"/>
            </w:tcBorders>
          </w:tcPr>
          <w:p w14:paraId="1E67EE4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w:t>
            </w:r>
          </w:p>
        </w:tc>
      </w:tr>
      <w:tr w:rsidR="000153E4" w14:paraId="466B2A5A"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454ABE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14:paraId="5F8256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Крохмаль (послуги з переробки)</w:t>
            </w:r>
          </w:p>
        </w:tc>
        <w:tc>
          <w:tcPr>
            <w:tcW w:w="2180" w:type="dxa"/>
            <w:tcBorders>
              <w:top w:val="single" w:sz="6" w:space="0" w:color="auto"/>
              <w:left w:val="single" w:sz="6" w:space="0" w:color="auto"/>
              <w:bottom w:val="single" w:sz="6" w:space="0" w:color="auto"/>
              <w:right w:val="single" w:sz="6" w:space="0" w:color="auto"/>
            </w:tcBorders>
          </w:tcPr>
          <w:p w14:paraId="263F5FA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97712</w:t>
            </w:r>
          </w:p>
        </w:tc>
        <w:tc>
          <w:tcPr>
            <w:tcW w:w="2180" w:type="dxa"/>
            <w:tcBorders>
              <w:top w:val="single" w:sz="6" w:space="0" w:color="auto"/>
              <w:left w:val="single" w:sz="6" w:space="0" w:color="auto"/>
              <w:bottom w:val="single" w:sz="6" w:space="0" w:color="auto"/>
              <w:right w:val="single" w:sz="6" w:space="0" w:color="auto"/>
            </w:tcBorders>
          </w:tcPr>
          <w:p w14:paraId="684549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299488</w:t>
            </w:r>
          </w:p>
        </w:tc>
        <w:tc>
          <w:tcPr>
            <w:tcW w:w="2190" w:type="dxa"/>
            <w:tcBorders>
              <w:top w:val="single" w:sz="6" w:space="0" w:color="auto"/>
              <w:left w:val="single" w:sz="6" w:space="0" w:color="auto"/>
              <w:bottom w:val="single" w:sz="6" w:space="0" w:color="auto"/>
              <w:right w:val="single" w:sz="6" w:space="0" w:color="auto"/>
            </w:tcBorders>
          </w:tcPr>
          <w:p w14:paraId="453030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44,41</w:t>
            </w:r>
          </w:p>
        </w:tc>
        <w:tc>
          <w:tcPr>
            <w:tcW w:w="2180" w:type="dxa"/>
            <w:tcBorders>
              <w:top w:val="single" w:sz="6" w:space="0" w:color="auto"/>
              <w:left w:val="single" w:sz="6" w:space="0" w:color="auto"/>
              <w:bottom w:val="single" w:sz="6" w:space="0" w:color="auto"/>
              <w:right w:val="single" w:sz="6" w:space="0" w:color="auto"/>
            </w:tcBorders>
          </w:tcPr>
          <w:p w14:paraId="64B331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88160</w:t>
            </w:r>
          </w:p>
        </w:tc>
        <w:tc>
          <w:tcPr>
            <w:tcW w:w="2180" w:type="dxa"/>
            <w:tcBorders>
              <w:top w:val="single" w:sz="6" w:space="0" w:color="auto"/>
              <w:left w:val="single" w:sz="6" w:space="0" w:color="auto"/>
              <w:bottom w:val="single" w:sz="6" w:space="0" w:color="auto"/>
              <w:right w:val="single" w:sz="6" w:space="0" w:color="auto"/>
            </w:tcBorders>
          </w:tcPr>
          <w:p w14:paraId="497897C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348162</w:t>
            </w:r>
          </w:p>
        </w:tc>
        <w:tc>
          <w:tcPr>
            <w:tcW w:w="2190" w:type="dxa"/>
            <w:tcBorders>
              <w:top w:val="single" w:sz="6" w:space="0" w:color="auto"/>
              <w:left w:val="single" w:sz="6" w:space="0" w:color="auto"/>
              <w:bottom w:val="single" w:sz="6" w:space="0" w:color="auto"/>
            </w:tcBorders>
          </w:tcPr>
          <w:p w14:paraId="326421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44,62</w:t>
            </w:r>
          </w:p>
        </w:tc>
      </w:tr>
      <w:tr w:rsidR="000153E4" w14:paraId="4A81E872"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1844AB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14:paraId="1D65715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Корма (послуги з переробки)</w:t>
            </w:r>
          </w:p>
        </w:tc>
        <w:tc>
          <w:tcPr>
            <w:tcW w:w="2180" w:type="dxa"/>
            <w:tcBorders>
              <w:top w:val="single" w:sz="6" w:space="0" w:color="auto"/>
              <w:left w:val="single" w:sz="6" w:space="0" w:color="auto"/>
              <w:bottom w:val="single" w:sz="6" w:space="0" w:color="auto"/>
              <w:right w:val="single" w:sz="6" w:space="0" w:color="auto"/>
            </w:tcBorders>
          </w:tcPr>
          <w:p w14:paraId="57BB0A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53185</w:t>
            </w:r>
          </w:p>
        </w:tc>
        <w:tc>
          <w:tcPr>
            <w:tcW w:w="2180" w:type="dxa"/>
            <w:tcBorders>
              <w:top w:val="single" w:sz="6" w:space="0" w:color="auto"/>
              <w:left w:val="single" w:sz="6" w:space="0" w:color="auto"/>
              <w:bottom w:val="single" w:sz="6" w:space="0" w:color="auto"/>
              <w:right w:val="single" w:sz="6" w:space="0" w:color="auto"/>
            </w:tcBorders>
          </w:tcPr>
          <w:p w14:paraId="3D87F09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99403</w:t>
            </w:r>
          </w:p>
        </w:tc>
        <w:tc>
          <w:tcPr>
            <w:tcW w:w="2190" w:type="dxa"/>
            <w:tcBorders>
              <w:top w:val="single" w:sz="6" w:space="0" w:color="auto"/>
              <w:left w:val="single" w:sz="6" w:space="0" w:color="auto"/>
              <w:bottom w:val="single" w:sz="6" w:space="0" w:color="auto"/>
              <w:right w:val="single" w:sz="6" w:space="0" w:color="auto"/>
            </w:tcBorders>
          </w:tcPr>
          <w:p w14:paraId="232499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14,74</w:t>
            </w:r>
          </w:p>
        </w:tc>
        <w:tc>
          <w:tcPr>
            <w:tcW w:w="2180" w:type="dxa"/>
            <w:tcBorders>
              <w:top w:val="single" w:sz="6" w:space="0" w:color="auto"/>
              <w:left w:val="single" w:sz="6" w:space="0" w:color="auto"/>
              <w:bottom w:val="single" w:sz="6" w:space="0" w:color="auto"/>
              <w:right w:val="single" w:sz="6" w:space="0" w:color="auto"/>
            </w:tcBorders>
          </w:tcPr>
          <w:p w14:paraId="4E1098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47000</w:t>
            </w:r>
          </w:p>
        </w:tc>
        <w:tc>
          <w:tcPr>
            <w:tcW w:w="2180" w:type="dxa"/>
            <w:tcBorders>
              <w:top w:val="single" w:sz="6" w:space="0" w:color="auto"/>
              <w:left w:val="single" w:sz="6" w:space="0" w:color="auto"/>
              <w:bottom w:val="single" w:sz="6" w:space="0" w:color="auto"/>
              <w:right w:val="single" w:sz="6" w:space="0" w:color="auto"/>
            </w:tcBorders>
          </w:tcPr>
          <w:p w14:paraId="6DBC63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101377</w:t>
            </w:r>
          </w:p>
        </w:tc>
        <w:tc>
          <w:tcPr>
            <w:tcW w:w="2190" w:type="dxa"/>
            <w:tcBorders>
              <w:top w:val="single" w:sz="6" w:space="0" w:color="auto"/>
              <w:left w:val="single" w:sz="6" w:space="0" w:color="auto"/>
              <w:bottom w:val="single" w:sz="6" w:space="0" w:color="auto"/>
            </w:tcBorders>
          </w:tcPr>
          <w:p w14:paraId="6F527C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12,99</w:t>
            </w:r>
          </w:p>
        </w:tc>
      </w:tr>
      <w:tr w:rsidR="000153E4" w14:paraId="3A2943A1" w14:textId="77777777">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14:paraId="74BF3D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14:paraId="67A8FF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Глютен (послуги з переробки)</w:t>
            </w:r>
          </w:p>
        </w:tc>
        <w:tc>
          <w:tcPr>
            <w:tcW w:w="2180" w:type="dxa"/>
            <w:tcBorders>
              <w:top w:val="single" w:sz="6" w:space="0" w:color="auto"/>
              <w:left w:val="single" w:sz="6" w:space="0" w:color="auto"/>
              <w:bottom w:val="single" w:sz="6" w:space="0" w:color="auto"/>
              <w:right w:val="single" w:sz="6" w:space="0" w:color="auto"/>
            </w:tcBorders>
          </w:tcPr>
          <w:p w14:paraId="595BAAE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11391</w:t>
            </w:r>
          </w:p>
        </w:tc>
        <w:tc>
          <w:tcPr>
            <w:tcW w:w="2180" w:type="dxa"/>
            <w:tcBorders>
              <w:top w:val="single" w:sz="6" w:space="0" w:color="auto"/>
              <w:left w:val="single" w:sz="6" w:space="0" w:color="auto"/>
              <w:bottom w:val="single" w:sz="6" w:space="0" w:color="auto"/>
              <w:right w:val="single" w:sz="6" w:space="0" w:color="auto"/>
            </w:tcBorders>
          </w:tcPr>
          <w:p w14:paraId="2CB728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32,06</w:t>
            </w:r>
          </w:p>
        </w:tc>
        <w:tc>
          <w:tcPr>
            <w:tcW w:w="2190" w:type="dxa"/>
            <w:tcBorders>
              <w:top w:val="single" w:sz="6" w:space="0" w:color="auto"/>
              <w:left w:val="single" w:sz="6" w:space="0" w:color="auto"/>
              <w:bottom w:val="single" w:sz="6" w:space="0" w:color="auto"/>
              <w:right w:val="single" w:sz="6" w:space="0" w:color="auto"/>
            </w:tcBorders>
          </w:tcPr>
          <w:p w14:paraId="099F10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c>
          <w:tcPr>
            <w:tcW w:w="2180" w:type="dxa"/>
            <w:tcBorders>
              <w:top w:val="single" w:sz="6" w:space="0" w:color="auto"/>
              <w:left w:val="single" w:sz="6" w:space="0" w:color="auto"/>
              <w:bottom w:val="single" w:sz="6" w:space="0" w:color="auto"/>
              <w:right w:val="single" w:sz="6" w:space="0" w:color="auto"/>
            </w:tcBorders>
          </w:tcPr>
          <w:p w14:paraId="364A6C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9393</w:t>
            </w:r>
          </w:p>
        </w:tc>
        <w:tc>
          <w:tcPr>
            <w:tcW w:w="2180" w:type="dxa"/>
            <w:tcBorders>
              <w:top w:val="single" w:sz="6" w:space="0" w:color="auto"/>
              <w:left w:val="single" w:sz="6" w:space="0" w:color="auto"/>
              <w:bottom w:val="single" w:sz="6" w:space="0" w:color="auto"/>
              <w:right w:val="single" w:sz="6" w:space="0" w:color="auto"/>
            </w:tcBorders>
          </w:tcPr>
          <w:p w14:paraId="6039F94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32677</w:t>
            </w:r>
          </w:p>
        </w:tc>
        <w:tc>
          <w:tcPr>
            <w:tcW w:w="2190" w:type="dxa"/>
            <w:tcBorders>
              <w:top w:val="single" w:sz="6" w:space="0" w:color="auto"/>
              <w:left w:val="single" w:sz="6" w:space="0" w:color="auto"/>
              <w:bottom w:val="single" w:sz="6" w:space="0" w:color="auto"/>
            </w:tcBorders>
          </w:tcPr>
          <w:p w14:paraId="2B1E08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r>
    </w:tbl>
    <w:p w14:paraId="5C145932"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13AEA7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153E4" w14:paraId="661BD60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E60DA59"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4A557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153E4" w14:paraId="1421B23A"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4EE60F2"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580A09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153E4" w14:paraId="541AE402"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BBF0B06"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1B16C8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153E4" w14:paraId="13994438"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6AA0AAD"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46862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д/в р-н, м. Київ, вул. Тропiнiна, буд.7Г</w:t>
            </w:r>
          </w:p>
        </w:tc>
      </w:tr>
      <w:tr w:rsidR="000153E4" w14:paraId="6A2B9A46"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9DAC406"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589F16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0153E4" w14:paraId="5262508E"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5CA715B"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626B88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0153E4" w14:paraId="070C48D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0B92E6E"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7B36F9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0C7CB88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D52D2B1"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6D69BCC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591-04-04</w:t>
            </w:r>
          </w:p>
        </w:tc>
      </w:tr>
      <w:tr w:rsidR="000153E4" w14:paraId="0E4496D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7C0B5FE"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271290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0153E4" w14:paraId="0FC1B332"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85C4C3C"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07E5A3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153E4" w14:paraId="07750823"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50448C1"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6067C1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користується послугами ПАТ "НДУ" як Центрального депозитарiю України, де розмiщено глобальний сертифiкат цiнних паперiв Емiтента. Договiр з емiтентом - Е-2659 вiд 27.12.2010. Вiдповiдно до ст. 16 Закону України "Про цiннi папери та фондовий ринок" професiйна дiяльнiсть Центрального депозитарiю цiнних паперiв проводиться на пiдставi правил Центрального депозитарiю цiнних паперiв, зареєстрованих Нацiональною комiсiєю з цiнних паперiв та фондового ринку в установленому законодавством порядку. Професiйна дiяльнiсть на фондовому ринку Центральним депозитарiєм не потребує отримання лiцензiї, що видається Нацiональною комiсiєю з цiнних паперiв та фондового ринку.</w:t>
            </w:r>
          </w:p>
        </w:tc>
      </w:tr>
    </w:tbl>
    <w:p w14:paraId="2FC5D26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153E4" w14:paraId="22E33179"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32568EC"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D3705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"Крестон Джi Сi Джi Аудит"</w:t>
            </w:r>
          </w:p>
        </w:tc>
      </w:tr>
      <w:tr w:rsidR="000153E4" w14:paraId="7E7416F7"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00EDA955"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3885C2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153E4" w14:paraId="3FEF0E4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6A1FDE3"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4F95C6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31586485</w:t>
            </w:r>
          </w:p>
        </w:tc>
      </w:tr>
      <w:tr w:rsidR="000153E4" w14:paraId="7B43FDA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1047C35"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341DEE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49101, Україна, Київська обл., д/в р-н, м. Київ, вул. Антоновича, буд. 172</w:t>
            </w:r>
          </w:p>
        </w:tc>
      </w:tr>
      <w:tr w:rsidR="000153E4" w14:paraId="501DD7A6"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7A682326"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08195D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2846</w:t>
            </w:r>
          </w:p>
        </w:tc>
      </w:tr>
      <w:tr w:rsidR="000153E4" w14:paraId="40DBE9F8"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3E6D260"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692162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153E4" w14:paraId="6BF4C8B8"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FABB5D2"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096B14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28.02.2002</w:t>
            </w:r>
          </w:p>
        </w:tc>
      </w:tr>
      <w:tr w:rsidR="000153E4" w14:paraId="557DD22C"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28C52325"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2DE2164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351-11-78</w:t>
            </w:r>
          </w:p>
        </w:tc>
      </w:tr>
      <w:tr w:rsidR="000153E4" w14:paraId="6A0B0FF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6F4D227"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92EF8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351-11-78</w:t>
            </w:r>
          </w:p>
        </w:tc>
      </w:tr>
      <w:tr w:rsidR="000153E4" w14:paraId="1B50AD77"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5701B25"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78CE3EE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0153E4" w14:paraId="51ED6BE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011B7DE2"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16B8FD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звiтному перiодi ТОВ "Крестон Джi Сi </w:t>
            </w:r>
            <w:r>
              <w:rPr>
                <w:rFonts w:ascii="Times New Roman CYR" w:hAnsi="Times New Roman CYR" w:cs="Times New Roman CYR"/>
              </w:rPr>
              <w:lastRenderedPageBreak/>
              <w:t>Джi Аудит" надавало послуги Емiтенту щодо аудиту фiнансової звiтностi Емiтента за 2019 рiк.</w:t>
            </w:r>
          </w:p>
        </w:tc>
      </w:tr>
    </w:tbl>
    <w:p w14:paraId="1C5063E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153E4" w14:paraId="4F84BF2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3147552"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2E5A8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"Ай Бi Кепiтал"</w:t>
            </w:r>
          </w:p>
        </w:tc>
      </w:tr>
      <w:tr w:rsidR="000153E4" w14:paraId="1599EB11"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2A70262"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4C1325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153E4" w14:paraId="7362D775"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CDBB701"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240874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39650290</w:t>
            </w:r>
          </w:p>
        </w:tc>
      </w:tr>
      <w:tr w:rsidR="000153E4" w14:paraId="73884A12"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1F09EC3"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770771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01015, Україна, д/в р-н, м. Київ, вул. Лаврська, буд.16</w:t>
            </w:r>
          </w:p>
        </w:tc>
      </w:tr>
      <w:tr w:rsidR="000153E4" w14:paraId="67A8E6FC"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4E8E92A5"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4E9C92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№1114</w:t>
            </w:r>
          </w:p>
        </w:tc>
      </w:tr>
      <w:tr w:rsidR="000153E4" w14:paraId="3F2CB6E4"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5B23786"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108F1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0153E4" w14:paraId="7C2B2A7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31712D62"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5DE6D9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28.07.2015</w:t>
            </w:r>
          </w:p>
        </w:tc>
      </w:tr>
      <w:tr w:rsidR="000153E4" w14:paraId="24EAE0CF"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F0A4DF0"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695CB72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351-79-19</w:t>
            </w:r>
          </w:p>
        </w:tc>
      </w:tr>
      <w:tr w:rsidR="000153E4" w14:paraId="606A0E6D"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61BF1AEC"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B78B2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351-79-19</w:t>
            </w:r>
          </w:p>
        </w:tc>
      </w:tr>
      <w:tr w:rsidR="000153E4" w14:paraId="4E3D1A40"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5FB84523"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B412B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153E4" w14:paraId="4E797211" w14:textId="7777777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14:paraId="1924D5FB"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531B1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"Ай Бi Кепiтал" у звiтному перiодi надавало Емiтенту депозитарнi послуги щодо операцїй за рахунком у цiнних паперах на пiдставi договору № 10-Е вiд 19.11.2015.</w:t>
            </w:r>
          </w:p>
        </w:tc>
      </w:tr>
    </w:tbl>
    <w:p w14:paraId="2419CF9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D3CBBE8"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153E4" w14:paraId="44B38A76" w14:textId="7777777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E0158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153E4" w14:paraId="677FEB7D" w14:textId="7777777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14:paraId="36D3B1E6"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725CA7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153E4" w14:paraId="2EFCB93E" w14:textId="77777777">
        <w:tblPrEx>
          <w:tblCellMar>
            <w:top w:w="0" w:type="dxa"/>
            <w:bottom w:w="0" w:type="dxa"/>
          </w:tblCellMar>
        </w:tblPrEx>
        <w:trPr>
          <w:trHeight w:val="298"/>
        </w:trPr>
        <w:tc>
          <w:tcPr>
            <w:tcW w:w="2160" w:type="dxa"/>
            <w:tcBorders>
              <w:top w:val="nil"/>
              <w:left w:val="nil"/>
              <w:bottom w:val="nil"/>
              <w:right w:val="nil"/>
            </w:tcBorders>
            <w:vAlign w:val="center"/>
          </w:tcPr>
          <w:p w14:paraId="317A0CAD"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324522C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"ДНIПРОВСЬКИЙ КРОХМАЛЕПАТОКОВИЙ КОМБIНАТ"</w:t>
            </w:r>
          </w:p>
        </w:tc>
        <w:tc>
          <w:tcPr>
            <w:tcW w:w="1654" w:type="dxa"/>
            <w:tcBorders>
              <w:top w:val="nil"/>
              <w:left w:val="nil"/>
              <w:bottom w:val="nil"/>
              <w:right w:val="single" w:sz="6" w:space="0" w:color="auto"/>
            </w:tcBorders>
            <w:vAlign w:val="center"/>
          </w:tcPr>
          <w:p w14:paraId="21536B7B"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84F22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00383372</w:t>
            </w:r>
          </w:p>
        </w:tc>
      </w:tr>
      <w:tr w:rsidR="000153E4" w14:paraId="5856FAE9" w14:textId="77777777">
        <w:tblPrEx>
          <w:tblCellMar>
            <w:top w:w="0" w:type="dxa"/>
            <w:bottom w:w="0" w:type="dxa"/>
          </w:tblCellMar>
        </w:tblPrEx>
        <w:trPr>
          <w:trHeight w:val="298"/>
        </w:trPr>
        <w:tc>
          <w:tcPr>
            <w:tcW w:w="2160" w:type="dxa"/>
            <w:tcBorders>
              <w:top w:val="nil"/>
              <w:left w:val="nil"/>
              <w:bottom w:val="nil"/>
              <w:right w:val="nil"/>
            </w:tcBorders>
            <w:vAlign w:val="center"/>
          </w:tcPr>
          <w:p w14:paraId="305B47C1"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38DC94D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Дніпропетровська область, смт Днiпровське</w:t>
            </w:r>
          </w:p>
        </w:tc>
        <w:tc>
          <w:tcPr>
            <w:tcW w:w="1654" w:type="dxa"/>
            <w:tcBorders>
              <w:top w:val="nil"/>
              <w:left w:val="nil"/>
              <w:bottom w:val="nil"/>
              <w:right w:val="single" w:sz="6" w:space="0" w:color="auto"/>
            </w:tcBorders>
            <w:vAlign w:val="center"/>
          </w:tcPr>
          <w:p w14:paraId="01472B97"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14:paraId="226002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1221055400</w:t>
            </w:r>
          </w:p>
        </w:tc>
      </w:tr>
      <w:tr w:rsidR="000153E4" w14:paraId="69D9C69B" w14:textId="77777777">
        <w:tblPrEx>
          <w:tblCellMar>
            <w:top w:w="0" w:type="dxa"/>
            <w:bottom w:w="0" w:type="dxa"/>
          </w:tblCellMar>
        </w:tblPrEx>
        <w:trPr>
          <w:trHeight w:val="298"/>
        </w:trPr>
        <w:tc>
          <w:tcPr>
            <w:tcW w:w="2160" w:type="dxa"/>
            <w:tcBorders>
              <w:top w:val="nil"/>
              <w:left w:val="nil"/>
              <w:bottom w:val="nil"/>
              <w:right w:val="nil"/>
            </w:tcBorders>
            <w:vAlign w:val="center"/>
          </w:tcPr>
          <w:p w14:paraId="1BE49C98"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2C582A3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4D586642"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5357C9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153E4" w14:paraId="2D117ADE" w14:textId="77777777">
        <w:tblPrEx>
          <w:tblCellMar>
            <w:top w:w="0" w:type="dxa"/>
            <w:bottom w:w="0" w:type="dxa"/>
          </w:tblCellMar>
        </w:tblPrEx>
        <w:trPr>
          <w:trHeight w:val="298"/>
        </w:trPr>
        <w:tc>
          <w:tcPr>
            <w:tcW w:w="2160" w:type="dxa"/>
            <w:tcBorders>
              <w:top w:val="nil"/>
              <w:left w:val="nil"/>
              <w:bottom w:val="nil"/>
              <w:right w:val="nil"/>
            </w:tcBorders>
            <w:vAlign w:val="center"/>
          </w:tcPr>
          <w:p w14:paraId="62A50E5C"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7124C86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крохмалів та крохмальних продуктів</w:t>
            </w:r>
          </w:p>
        </w:tc>
        <w:tc>
          <w:tcPr>
            <w:tcW w:w="1654" w:type="dxa"/>
            <w:tcBorders>
              <w:top w:val="nil"/>
              <w:left w:val="nil"/>
              <w:bottom w:val="nil"/>
              <w:right w:val="single" w:sz="6" w:space="0" w:color="auto"/>
            </w:tcBorders>
            <w:vAlign w:val="center"/>
          </w:tcPr>
          <w:p w14:paraId="2B28B6E4"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53FD07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10.62</w:t>
            </w:r>
          </w:p>
        </w:tc>
      </w:tr>
    </w:tbl>
    <w:p w14:paraId="12A373F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753</w:t>
      </w:r>
    </w:p>
    <w:p w14:paraId="23A3772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51650 смт. Днiпровське, вул. Олександра Островського, б.11, (05658) 47-120</w:t>
      </w:r>
    </w:p>
    <w:p w14:paraId="511E2EF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0DFD7F5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153E4" w14:paraId="73DA1B8E" w14:textId="77777777">
        <w:tblPrEx>
          <w:tblCellMar>
            <w:top w:w="0" w:type="dxa"/>
            <w:bottom w:w="0" w:type="dxa"/>
          </w:tblCellMar>
        </w:tblPrEx>
        <w:trPr>
          <w:trHeight w:val="298"/>
        </w:trPr>
        <w:tc>
          <w:tcPr>
            <w:tcW w:w="5650" w:type="dxa"/>
            <w:vMerge w:val="restart"/>
            <w:tcBorders>
              <w:top w:val="nil"/>
              <w:left w:val="nil"/>
              <w:bottom w:val="nil"/>
              <w:right w:val="nil"/>
            </w:tcBorders>
            <w:vAlign w:val="center"/>
          </w:tcPr>
          <w:p w14:paraId="510C22B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599CEA6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4C59F752" w14:textId="77777777">
        <w:tblPrEx>
          <w:tblCellMar>
            <w:top w:w="0" w:type="dxa"/>
            <w:bottom w:w="0" w:type="dxa"/>
          </w:tblCellMar>
        </w:tblPrEx>
        <w:trPr>
          <w:trHeight w:val="298"/>
        </w:trPr>
        <w:tc>
          <w:tcPr>
            <w:tcW w:w="5650" w:type="dxa"/>
            <w:vMerge w:val="restart"/>
            <w:tcBorders>
              <w:top w:val="nil"/>
              <w:left w:val="nil"/>
              <w:bottom w:val="nil"/>
              <w:right w:val="nil"/>
            </w:tcBorders>
            <w:vAlign w:val="center"/>
          </w:tcPr>
          <w:p w14:paraId="11600D2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2CE445E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3271E72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6BE49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5D135D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4B0313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14:paraId="501DBF3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153E4" w14:paraId="277620D9" w14:textId="7777777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14:paraId="203D1764"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62B72793"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153E4" w14:paraId="6CA0B1AC" w14:textId="77777777">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79D6F4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673AF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F2010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C2899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153E4" w14:paraId="44D9586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6BCD04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33FF2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73EEB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03E35F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08EDDE3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121D70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A43702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8315F2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591B573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4CC20C3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872491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36A7C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352F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5CE4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1521EE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5CB84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F15A0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CD91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4D1CA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3C114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780F4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26F014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5150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1909C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132BD2D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45969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5ADEE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A281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584 569</w:t>
            </w:r>
          </w:p>
        </w:tc>
        <w:tc>
          <w:tcPr>
            <w:tcW w:w="1645" w:type="dxa"/>
            <w:gridSpan w:val="2"/>
            <w:tcBorders>
              <w:top w:val="single" w:sz="6" w:space="0" w:color="auto"/>
              <w:left w:val="single" w:sz="6" w:space="0" w:color="auto"/>
              <w:bottom w:val="single" w:sz="6" w:space="0" w:color="auto"/>
            </w:tcBorders>
            <w:vAlign w:val="center"/>
          </w:tcPr>
          <w:p w14:paraId="615BA0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403 551</w:t>
            </w:r>
          </w:p>
        </w:tc>
      </w:tr>
      <w:tr w:rsidR="000153E4" w14:paraId="74E2DC5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345294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5F4C423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95C4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1 554 433</w:t>
            </w:r>
          </w:p>
        </w:tc>
        <w:tc>
          <w:tcPr>
            <w:tcW w:w="1645" w:type="dxa"/>
            <w:gridSpan w:val="2"/>
            <w:tcBorders>
              <w:top w:val="single" w:sz="6" w:space="0" w:color="auto"/>
              <w:left w:val="single" w:sz="6" w:space="0" w:color="auto"/>
              <w:bottom w:val="single" w:sz="6" w:space="0" w:color="auto"/>
            </w:tcBorders>
            <w:vAlign w:val="center"/>
          </w:tcPr>
          <w:p w14:paraId="0B9882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1 689 626</w:t>
            </w:r>
          </w:p>
        </w:tc>
      </w:tr>
      <w:tr w:rsidR="000153E4" w14:paraId="4B1E10D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E2AE7B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F074A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B7F74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2 102 608</w:t>
            </w:r>
          </w:p>
        </w:tc>
        <w:tc>
          <w:tcPr>
            <w:tcW w:w="1645" w:type="dxa"/>
            <w:gridSpan w:val="2"/>
            <w:tcBorders>
              <w:top w:val="single" w:sz="6" w:space="0" w:color="auto"/>
              <w:left w:val="single" w:sz="6" w:space="0" w:color="auto"/>
              <w:bottom w:val="single" w:sz="6" w:space="0" w:color="auto"/>
            </w:tcBorders>
            <w:vAlign w:val="center"/>
          </w:tcPr>
          <w:p w14:paraId="1D97297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2 482 992</w:t>
            </w:r>
          </w:p>
        </w:tc>
      </w:tr>
      <w:tr w:rsidR="000153E4" w14:paraId="603380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B7A0AA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73F7D27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519C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( 548 175 )</w:t>
            </w:r>
          </w:p>
        </w:tc>
        <w:tc>
          <w:tcPr>
            <w:tcW w:w="1645" w:type="dxa"/>
            <w:gridSpan w:val="2"/>
            <w:tcBorders>
              <w:top w:val="single" w:sz="6" w:space="0" w:color="auto"/>
              <w:left w:val="single" w:sz="6" w:space="0" w:color="auto"/>
              <w:bottom w:val="single" w:sz="6" w:space="0" w:color="auto"/>
            </w:tcBorders>
            <w:vAlign w:val="center"/>
          </w:tcPr>
          <w:p w14:paraId="26FD58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( 793 366 )</w:t>
            </w:r>
          </w:p>
        </w:tc>
      </w:tr>
      <w:tr w:rsidR="000153E4" w14:paraId="564CF27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D0397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79386C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B023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4000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509814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FF943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7E667B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2587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CC70A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E951C0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8B0F10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771CA0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4F80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4F323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3E3D5BE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96195C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FBCE8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2DDA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12AB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B1B786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FC5BA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65402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F9B8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2A7D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B08840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E6AFC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27F3480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1E23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E526C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6E44582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BE78D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62F41C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FA349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2BFAC5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6668C83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EF5DCD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492682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6BD9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8ABC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3E42E8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CD6128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1B921E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9CDA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65EA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DC97B1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D94B2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2240E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4472B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F298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38A0EA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8324B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325B1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05BD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53F9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473792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61136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713338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1DBCB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DE8A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B37745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FAEF4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1BA86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C6EB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4C9D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FE156B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76D3A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5EA32B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C6BD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4DD4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3D567C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C7496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2578F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1678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251C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143DED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CFA352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5D5CB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5DF2A3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2 139 002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D62C5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2 093 177</w:t>
            </w:r>
          </w:p>
        </w:tc>
      </w:tr>
      <w:tr w:rsidR="000153E4" w14:paraId="7FACFF2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3C8D0E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A02C5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76061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78836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5B73205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AC4FFE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629992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91C1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261 532</w:t>
            </w:r>
          </w:p>
        </w:tc>
        <w:tc>
          <w:tcPr>
            <w:tcW w:w="1645" w:type="dxa"/>
            <w:gridSpan w:val="2"/>
            <w:tcBorders>
              <w:top w:val="single" w:sz="6" w:space="0" w:color="auto"/>
              <w:left w:val="single" w:sz="6" w:space="0" w:color="auto"/>
              <w:bottom w:val="single" w:sz="6" w:space="0" w:color="auto"/>
            </w:tcBorders>
            <w:vAlign w:val="center"/>
          </w:tcPr>
          <w:p w14:paraId="4AB9F8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274 993</w:t>
            </w:r>
          </w:p>
        </w:tc>
      </w:tr>
      <w:tr w:rsidR="000153E4" w14:paraId="0E89906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AAD118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0C8588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E12C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254 246</w:t>
            </w:r>
          </w:p>
        </w:tc>
        <w:tc>
          <w:tcPr>
            <w:tcW w:w="1645" w:type="dxa"/>
            <w:gridSpan w:val="2"/>
            <w:tcBorders>
              <w:top w:val="single" w:sz="6" w:space="0" w:color="auto"/>
              <w:left w:val="single" w:sz="6" w:space="0" w:color="auto"/>
              <w:bottom w:val="single" w:sz="6" w:space="0" w:color="auto"/>
            </w:tcBorders>
            <w:vAlign w:val="center"/>
          </w:tcPr>
          <w:p w14:paraId="4E64DD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258 038</w:t>
            </w:r>
          </w:p>
        </w:tc>
      </w:tr>
      <w:tr w:rsidR="000153E4" w14:paraId="63AE98B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E74E42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7561A3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BFD9F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4 157</w:t>
            </w:r>
          </w:p>
        </w:tc>
        <w:tc>
          <w:tcPr>
            <w:tcW w:w="1645" w:type="dxa"/>
            <w:gridSpan w:val="2"/>
            <w:tcBorders>
              <w:top w:val="single" w:sz="6" w:space="0" w:color="auto"/>
              <w:left w:val="single" w:sz="6" w:space="0" w:color="auto"/>
              <w:bottom w:val="single" w:sz="6" w:space="0" w:color="auto"/>
            </w:tcBorders>
            <w:vAlign w:val="center"/>
          </w:tcPr>
          <w:p w14:paraId="04198F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4 332</w:t>
            </w:r>
          </w:p>
        </w:tc>
      </w:tr>
      <w:tr w:rsidR="000153E4" w14:paraId="7BA9D0D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259E3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0A346A5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E17A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4 051</w:t>
            </w:r>
          </w:p>
        </w:tc>
        <w:tc>
          <w:tcPr>
            <w:tcW w:w="1645" w:type="dxa"/>
            <w:gridSpan w:val="2"/>
            <w:tcBorders>
              <w:top w:val="single" w:sz="6" w:space="0" w:color="auto"/>
              <w:left w:val="single" w:sz="6" w:space="0" w:color="auto"/>
              <w:bottom w:val="single" w:sz="6" w:space="0" w:color="auto"/>
            </w:tcBorders>
            <w:vAlign w:val="center"/>
          </w:tcPr>
          <w:p w14:paraId="402C399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12 545</w:t>
            </w:r>
          </w:p>
        </w:tc>
      </w:tr>
      <w:tr w:rsidR="000153E4" w14:paraId="6835F53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CBD751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4B40C0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1499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c>
          <w:tcPr>
            <w:tcW w:w="1645" w:type="dxa"/>
            <w:gridSpan w:val="2"/>
            <w:tcBorders>
              <w:top w:val="single" w:sz="6" w:space="0" w:color="auto"/>
              <w:left w:val="single" w:sz="6" w:space="0" w:color="auto"/>
              <w:bottom w:val="single" w:sz="6" w:space="0" w:color="auto"/>
            </w:tcBorders>
            <w:vAlign w:val="center"/>
          </w:tcPr>
          <w:p w14:paraId="474CCB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r>
      <w:tr w:rsidR="000153E4" w14:paraId="31057B0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90E0D1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B18DC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CA87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BBBDC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AB1E0B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A4C8A9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56C8EC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AF3C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DA414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E3ADB5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5068B0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071118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E71D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5281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0CE08C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2FD050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6FB78D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CBAA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53 073</w:t>
            </w:r>
          </w:p>
        </w:tc>
        <w:tc>
          <w:tcPr>
            <w:tcW w:w="1645" w:type="dxa"/>
            <w:gridSpan w:val="2"/>
            <w:tcBorders>
              <w:top w:val="single" w:sz="6" w:space="0" w:color="auto"/>
              <w:left w:val="single" w:sz="6" w:space="0" w:color="auto"/>
              <w:bottom w:val="single" w:sz="6" w:space="0" w:color="auto"/>
            </w:tcBorders>
            <w:vAlign w:val="center"/>
          </w:tcPr>
          <w:p w14:paraId="734BDF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72 294</w:t>
            </w:r>
          </w:p>
        </w:tc>
      </w:tr>
      <w:tr w:rsidR="000153E4" w14:paraId="50E9F48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32F76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2D493C9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A5A24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650481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370CE6B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A56503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1C4FDC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C8B7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32 258</w:t>
            </w:r>
          </w:p>
        </w:tc>
        <w:tc>
          <w:tcPr>
            <w:tcW w:w="1645" w:type="dxa"/>
            <w:gridSpan w:val="2"/>
            <w:tcBorders>
              <w:top w:val="single" w:sz="6" w:space="0" w:color="auto"/>
              <w:left w:val="single" w:sz="6" w:space="0" w:color="auto"/>
              <w:bottom w:val="single" w:sz="6" w:space="0" w:color="auto"/>
            </w:tcBorders>
            <w:vAlign w:val="center"/>
          </w:tcPr>
          <w:p w14:paraId="3523BCC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31 613</w:t>
            </w:r>
          </w:p>
        </w:tc>
      </w:tr>
      <w:tr w:rsidR="000153E4" w14:paraId="66FFF70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4FBF9F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51B01E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9070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55 766</w:t>
            </w:r>
          </w:p>
        </w:tc>
        <w:tc>
          <w:tcPr>
            <w:tcW w:w="1645" w:type="dxa"/>
            <w:gridSpan w:val="2"/>
            <w:tcBorders>
              <w:top w:val="single" w:sz="6" w:space="0" w:color="auto"/>
              <w:left w:val="single" w:sz="6" w:space="0" w:color="auto"/>
              <w:bottom w:val="single" w:sz="6" w:space="0" w:color="auto"/>
            </w:tcBorders>
            <w:vAlign w:val="center"/>
          </w:tcPr>
          <w:p w14:paraId="7C33B6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12 045</w:t>
            </w:r>
          </w:p>
        </w:tc>
      </w:tr>
      <w:tr w:rsidR="000153E4" w14:paraId="2A9C048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4B4AFC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2C7E5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BA07D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CB19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9B2ACC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E6782C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241088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5059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A8D4C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910208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69C433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3CB49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CCE0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6CD32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E6AB96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BC790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B7B5B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62ED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w:t>
            </w:r>
          </w:p>
        </w:tc>
        <w:tc>
          <w:tcPr>
            <w:tcW w:w="1645" w:type="dxa"/>
            <w:gridSpan w:val="2"/>
            <w:tcBorders>
              <w:top w:val="single" w:sz="6" w:space="0" w:color="auto"/>
              <w:left w:val="single" w:sz="6" w:space="0" w:color="auto"/>
              <w:bottom w:val="single" w:sz="6" w:space="0" w:color="auto"/>
            </w:tcBorders>
            <w:vAlign w:val="center"/>
          </w:tcPr>
          <w:p w14:paraId="1C4502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1 349</w:t>
            </w:r>
          </w:p>
        </w:tc>
      </w:tr>
      <w:tr w:rsidR="000153E4" w14:paraId="6A687AF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F568FF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6DE96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500C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FDBD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6F38CF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541D60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09BCC0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2865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893</w:t>
            </w:r>
          </w:p>
        </w:tc>
        <w:tc>
          <w:tcPr>
            <w:tcW w:w="1645" w:type="dxa"/>
            <w:gridSpan w:val="2"/>
            <w:tcBorders>
              <w:top w:val="single" w:sz="6" w:space="0" w:color="auto"/>
              <w:left w:val="single" w:sz="6" w:space="0" w:color="auto"/>
              <w:bottom w:val="single" w:sz="6" w:space="0" w:color="auto"/>
            </w:tcBorders>
            <w:vAlign w:val="center"/>
          </w:tcPr>
          <w:p w14:paraId="0DBDD7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153E4" w14:paraId="2370C2D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72E5F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3AED54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DFEF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EB2E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CED026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7EFE96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09D913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C6E5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893</w:t>
            </w:r>
          </w:p>
        </w:tc>
        <w:tc>
          <w:tcPr>
            <w:tcW w:w="1645" w:type="dxa"/>
            <w:gridSpan w:val="2"/>
            <w:tcBorders>
              <w:top w:val="single" w:sz="6" w:space="0" w:color="auto"/>
              <w:left w:val="single" w:sz="6" w:space="0" w:color="auto"/>
              <w:bottom w:val="single" w:sz="6" w:space="0" w:color="auto"/>
            </w:tcBorders>
            <w:vAlign w:val="center"/>
          </w:tcPr>
          <w:p w14:paraId="5460B4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153E4" w14:paraId="3FBC5EA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82246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5ABA53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21A9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6B55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F63E5D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888F5C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948BD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AC5F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DE543B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D1E6FC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75A74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4A9F029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32623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4EEED9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0C66010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3B2498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69BAC6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5E51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6D5B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CBEF7E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419A4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2FC81C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ED3B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1402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25BAE8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386EE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10320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F7630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09DD7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B1C671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2433D2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88E89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3B97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2965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253497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BAC9A9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7B3E2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FEAF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283 867</w:t>
            </w:r>
          </w:p>
        </w:tc>
        <w:tc>
          <w:tcPr>
            <w:tcW w:w="1645" w:type="dxa"/>
            <w:gridSpan w:val="2"/>
            <w:tcBorders>
              <w:top w:val="single" w:sz="6" w:space="0" w:color="auto"/>
              <w:left w:val="single" w:sz="6" w:space="0" w:color="auto"/>
              <w:bottom w:val="single" w:sz="6" w:space="0" w:color="auto"/>
            </w:tcBorders>
            <w:vAlign w:val="center"/>
          </w:tcPr>
          <w:p w14:paraId="4797B6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304 450</w:t>
            </w:r>
          </w:p>
        </w:tc>
      </w:tr>
      <w:tr w:rsidR="000153E4" w14:paraId="31E04BC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0375B3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6B30A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DB2086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687 907</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1F93E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696 745</w:t>
            </w:r>
          </w:p>
        </w:tc>
      </w:tr>
      <w:tr w:rsidR="000153E4" w14:paraId="7DD1531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4C72A5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7B035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E0BFB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CCB49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42714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26E051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1C5BB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9AB01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2 826 909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0785A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2 789 922</w:t>
            </w:r>
          </w:p>
        </w:tc>
      </w:tr>
    </w:tbl>
    <w:p w14:paraId="0A44DBE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153E4" w14:paraId="283EAB6F" w14:textId="77777777">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0EB3E6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691F44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853F74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584348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153E4" w14:paraId="4D3421D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074384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43A93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162FA4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3CB6D5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2D8D37B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401FF5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AD20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BC0853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23C3E7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15662C63" w14:textId="77777777">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14:paraId="1D9FFB1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D6F97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5D21C7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c>
          <w:tcPr>
            <w:tcW w:w="1645" w:type="dxa"/>
            <w:tcBorders>
              <w:top w:val="single" w:sz="6" w:space="0" w:color="auto"/>
              <w:left w:val="single" w:sz="6" w:space="0" w:color="auto"/>
              <w:bottom w:val="single" w:sz="6" w:space="0" w:color="auto"/>
            </w:tcBorders>
            <w:vAlign w:val="center"/>
          </w:tcPr>
          <w:p w14:paraId="73E438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r>
      <w:tr w:rsidR="000153E4" w14:paraId="0C62A70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C18B2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1B0387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71812F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3FFEE3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1B348F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FAD578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7802EC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232554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A34412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70EEE3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603B5A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75C93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15A1A1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4BB0D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6FA56B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2D65AD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146721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536EA5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6D43B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F7F02D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DD887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09C828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5EC0BB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2DEFC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B273BC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69C5CF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7A7B4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57B5BF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16 561</w:t>
            </w:r>
          </w:p>
        </w:tc>
        <w:tc>
          <w:tcPr>
            <w:tcW w:w="1645" w:type="dxa"/>
            <w:tcBorders>
              <w:top w:val="single" w:sz="6" w:space="0" w:color="auto"/>
              <w:left w:val="single" w:sz="6" w:space="0" w:color="auto"/>
              <w:bottom w:val="single" w:sz="6" w:space="0" w:color="auto"/>
            </w:tcBorders>
            <w:vAlign w:val="center"/>
          </w:tcPr>
          <w:p w14:paraId="728C4B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18 486</w:t>
            </w:r>
          </w:p>
        </w:tc>
      </w:tr>
      <w:tr w:rsidR="000153E4" w14:paraId="33E8304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B2D6BC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88BAD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419A07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415 434</w:t>
            </w:r>
          </w:p>
        </w:tc>
        <w:tc>
          <w:tcPr>
            <w:tcW w:w="1645" w:type="dxa"/>
            <w:tcBorders>
              <w:top w:val="single" w:sz="6" w:space="0" w:color="auto"/>
              <w:left w:val="single" w:sz="6" w:space="0" w:color="auto"/>
              <w:bottom w:val="single" w:sz="6" w:space="0" w:color="auto"/>
            </w:tcBorders>
            <w:vAlign w:val="center"/>
          </w:tcPr>
          <w:p w14:paraId="4D0E2D2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408 467</w:t>
            </w:r>
          </w:p>
        </w:tc>
      </w:tr>
      <w:tr w:rsidR="000153E4" w14:paraId="6D73F7B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D90E33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A69A3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71B23C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5DC1C3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268D59D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4F2A7E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C2132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60AA68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047564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1502922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7BC494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D53D6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04643E2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4B23E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E22081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EAD7C1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07E78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EE9CFB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561 288</w:t>
            </w:r>
          </w:p>
        </w:tc>
        <w:tc>
          <w:tcPr>
            <w:tcW w:w="1645" w:type="dxa"/>
            <w:tcBorders>
              <w:top w:val="single" w:sz="6" w:space="0" w:color="auto"/>
              <w:left w:val="single" w:sz="6" w:space="0" w:color="auto"/>
              <w:bottom w:val="single" w:sz="6" w:space="0" w:color="auto"/>
            </w:tcBorders>
            <w:shd w:val="clear" w:color="auto" w:fill="E6E6E6"/>
            <w:vAlign w:val="center"/>
          </w:tcPr>
          <w:p w14:paraId="3AD23AA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556 246</w:t>
            </w:r>
          </w:p>
        </w:tc>
      </w:tr>
      <w:tr w:rsidR="000153E4" w14:paraId="42CAB29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A9CC7C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BA8CE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618EA5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74E2FB2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46B0911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531D1A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345A1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715677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24 333</w:t>
            </w:r>
          </w:p>
        </w:tc>
        <w:tc>
          <w:tcPr>
            <w:tcW w:w="1645" w:type="dxa"/>
            <w:tcBorders>
              <w:top w:val="single" w:sz="6" w:space="0" w:color="auto"/>
              <w:left w:val="single" w:sz="6" w:space="0" w:color="auto"/>
              <w:bottom w:val="single" w:sz="6" w:space="0" w:color="auto"/>
            </w:tcBorders>
            <w:vAlign w:val="center"/>
          </w:tcPr>
          <w:p w14:paraId="1D43A22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22 316</w:t>
            </w:r>
          </w:p>
        </w:tc>
      </w:tr>
      <w:tr w:rsidR="000153E4" w14:paraId="4A6E1A4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BB719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780215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02ECD5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2C77F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0163F3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F2300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7229D6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4A0BA2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66 322</w:t>
            </w:r>
          </w:p>
        </w:tc>
        <w:tc>
          <w:tcPr>
            <w:tcW w:w="1645" w:type="dxa"/>
            <w:tcBorders>
              <w:top w:val="single" w:sz="6" w:space="0" w:color="auto"/>
              <w:left w:val="single" w:sz="6" w:space="0" w:color="auto"/>
              <w:bottom w:val="single" w:sz="6" w:space="0" w:color="auto"/>
            </w:tcBorders>
            <w:vAlign w:val="center"/>
          </w:tcPr>
          <w:p w14:paraId="3B6E43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236983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83384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0513EB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6845B9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EDE35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11CFB0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37AE84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3D2E95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3F3502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FA467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73E186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FD7ED2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39B2AD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16C2F5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617E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E484EB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43B6B4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68F7B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29878E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8520C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CEA56C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70067B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4597E2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6ECF74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7A26A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95328C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0F2C5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1224D3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29D6BE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E57CC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A5BF74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650AC7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5FF53E6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5E67C1D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4D845FC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5873A29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29C39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0E417A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010684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2238A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816F36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7312AB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64414A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37DDD3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41581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5D515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383BA3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6F8A97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32D4C9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83289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1D8FAA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A14A6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8B045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0D6387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E5299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65DECC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14C95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447DAF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24C0EE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88E4E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83E147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C52941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07074C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3E0831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B71CF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DA65D4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0A2D72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422555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2D436C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9DFA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B934F2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254F02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F8E5B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36346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90 655</w:t>
            </w:r>
          </w:p>
        </w:tc>
        <w:tc>
          <w:tcPr>
            <w:tcW w:w="1645" w:type="dxa"/>
            <w:tcBorders>
              <w:top w:val="single" w:sz="6" w:space="0" w:color="auto"/>
              <w:left w:val="single" w:sz="6" w:space="0" w:color="auto"/>
              <w:bottom w:val="single" w:sz="6" w:space="0" w:color="auto"/>
            </w:tcBorders>
            <w:shd w:val="clear" w:color="auto" w:fill="E6E6E6"/>
            <w:vAlign w:val="center"/>
          </w:tcPr>
          <w:p w14:paraId="028AA2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22 316</w:t>
            </w:r>
          </w:p>
        </w:tc>
      </w:tr>
      <w:tr w:rsidR="000153E4" w14:paraId="446C270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D4FB6F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62A72D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583ED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4149B9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p>
        </w:tc>
      </w:tr>
      <w:tr w:rsidR="000153E4" w14:paraId="0A0A103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42320C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52AD19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55C5BC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E8E0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F98037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F1CA3D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48C70A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16E16F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18FAA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2A8C30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5C9BE4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07957FA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0D4F566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37B194D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3039AA0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F4E5D6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4C61EF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643EBA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47 372</w:t>
            </w:r>
          </w:p>
        </w:tc>
        <w:tc>
          <w:tcPr>
            <w:tcW w:w="1645" w:type="dxa"/>
            <w:tcBorders>
              <w:top w:val="single" w:sz="6" w:space="0" w:color="auto"/>
              <w:left w:val="single" w:sz="6" w:space="0" w:color="auto"/>
              <w:bottom w:val="single" w:sz="6" w:space="0" w:color="auto"/>
            </w:tcBorders>
            <w:vAlign w:val="center"/>
          </w:tcPr>
          <w:p w14:paraId="55942A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7DED08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F3C759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3D77A0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3166A9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168 129</w:t>
            </w:r>
          </w:p>
        </w:tc>
        <w:tc>
          <w:tcPr>
            <w:tcW w:w="1645" w:type="dxa"/>
            <w:tcBorders>
              <w:top w:val="single" w:sz="6" w:space="0" w:color="auto"/>
              <w:left w:val="single" w:sz="6" w:space="0" w:color="auto"/>
              <w:bottom w:val="single" w:sz="6" w:space="0" w:color="auto"/>
            </w:tcBorders>
            <w:vAlign w:val="center"/>
          </w:tcPr>
          <w:p w14:paraId="4A92AC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116 570</w:t>
            </w:r>
          </w:p>
        </w:tc>
      </w:tr>
      <w:tr w:rsidR="000153E4" w14:paraId="224D323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9F29D2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B8431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095C41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2 759</w:t>
            </w:r>
          </w:p>
        </w:tc>
        <w:tc>
          <w:tcPr>
            <w:tcW w:w="1645" w:type="dxa"/>
            <w:tcBorders>
              <w:top w:val="single" w:sz="6" w:space="0" w:color="auto"/>
              <w:left w:val="single" w:sz="6" w:space="0" w:color="auto"/>
              <w:bottom w:val="single" w:sz="6" w:space="0" w:color="auto"/>
            </w:tcBorders>
            <w:vAlign w:val="center"/>
          </w:tcPr>
          <w:p w14:paraId="334CBF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1 690</w:t>
            </w:r>
          </w:p>
        </w:tc>
      </w:tr>
      <w:tr w:rsidR="000153E4" w14:paraId="2F45C21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68BA6D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68D726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6B6ADE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1 175</w:t>
            </w:r>
          </w:p>
        </w:tc>
        <w:tc>
          <w:tcPr>
            <w:tcW w:w="1645" w:type="dxa"/>
            <w:tcBorders>
              <w:top w:val="single" w:sz="6" w:space="0" w:color="auto"/>
              <w:left w:val="single" w:sz="6" w:space="0" w:color="auto"/>
              <w:bottom w:val="single" w:sz="6" w:space="0" w:color="auto"/>
            </w:tcBorders>
            <w:vAlign w:val="center"/>
          </w:tcPr>
          <w:p w14:paraId="7DF4B1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646386F"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232A1F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B7CB6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4A66E6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1 553</w:t>
            </w:r>
          </w:p>
        </w:tc>
        <w:tc>
          <w:tcPr>
            <w:tcW w:w="1645" w:type="dxa"/>
            <w:tcBorders>
              <w:top w:val="single" w:sz="6" w:space="0" w:color="auto"/>
              <w:left w:val="single" w:sz="6" w:space="0" w:color="auto"/>
              <w:bottom w:val="single" w:sz="6" w:space="0" w:color="auto"/>
            </w:tcBorders>
            <w:vAlign w:val="center"/>
          </w:tcPr>
          <w:p w14:paraId="68A753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1 660</w:t>
            </w:r>
          </w:p>
        </w:tc>
      </w:tr>
      <w:tr w:rsidR="000153E4" w14:paraId="1719C74A"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EFE22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53C4A8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3A903D3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5 473</w:t>
            </w:r>
          </w:p>
        </w:tc>
        <w:tc>
          <w:tcPr>
            <w:tcW w:w="1645" w:type="dxa"/>
            <w:tcBorders>
              <w:top w:val="single" w:sz="6" w:space="0" w:color="auto"/>
              <w:left w:val="single" w:sz="6" w:space="0" w:color="auto"/>
              <w:bottom w:val="single" w:sz="6" w:space="0" w:color="auto"/>
            </w:tcBorders>
            <w:vAlign w:val="center"/>
          </w:tcPr>
          <w:p w14:paraId="4A8979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5 758</w:t>
            </w:r>
          </w:p>
        </w:tc>
      </w:tr>
      <w:tr w:rsidR="000153E4" w14:paraId="53D7B29A"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2FF165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1F089A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28189E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1 681 373</w:t>
            </w:r>
          </w:p>
        </w:tc>
        <w:tc>
          <w:tcPr>
            <w:tcW w:w="1645" w:type="dxa"/>
            <w:tcBorders>
              <w:top w:val="single" w:sz="6" w:space="0" w:color="auto"/>
              <w:left w:val="single" w:sz="6" w:space="0" w:color="auto"/>
              <w:bottom w:val="single" w:sz="6" w:space="0" w:color="auto"/>
            </w:tcBorders>
            <w:vAlign w:val="center"/>
          </w:tcPr>
          <w:p w14:paraId="538C99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1 810 151</w:t>
            </w:r>
          </w:p>
        </w:tc>
      </w:tr>
      <w:tr w:rsidR="000153E4" w14:paraId="6777C4C7"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4EBB0F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30F0A0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1A4019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8307E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36C9372"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C4E6A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4D15E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5F2D9E2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4184D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9ACF6EE"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761799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518390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3F417F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EBD92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FA80AE3"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B89E70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4708D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7CF1237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11 019</w:t>
            </w:r>
          </w:p>
        </w:tc>
        <w:tc>
          <w:tcPr>
            <w:tcW w:w="1645" w:type="dxa"/>
            <w:tcBorders>
              <w:top w:val="single" w:sz="6" w:space="0" w:color="auto"/>
              <w:left w:val="single" w:sz="6" w:space="0" w:color="auto"/>
              <w:bottom w:val="single" w:sz="6" w:space="0" w:color="auto"/>
            </w:tcBorders>
            <w:vAlign w:val="center"/>
          </w:tcPr>
          <w:p w14:paraId="49E98B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9 142</w:t>
            </w:r>
          </w:p>
        </w:tc>
      </w:tr>
      <w:tr w:rsidR="000153E4" w14:paraId="725C2121"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CB6594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4A8B65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60BD5F1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BF573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43C7746"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36FDAF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052FDF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189CB8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F6802B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D317530"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B8A7F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0D11CD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7EFB4A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257 288</w:t>
            </w:r>
          </w:p>
        </w:tc>
        <w:tc>
          <w:tcPr>
            <w:tcW w:w="1645" w:type="dxa"/>
            <w:tcBorders>
              <w:top w:val="single" w:sz="6" w:space="0" w:color="auto"/>
              <w:left w:val="single" w:sz="6" w:space="0" w:color="auto"/>
              <w:bottom w:val="single" w:sz="6" w:space="0" w:color="auto"/>
            </w:tcBorders>
            <w:vAlign w:val="center"/>
          </w:tcPr>
          <w:p w14:paraId="095FD9C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266 389</w:t>
            </w:r>
          </w:p>
        </w:tc>
      </w:tr>
      <w:tr w:rsidR="000153E4" w14:paraId="2E97E02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D69957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698E1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11FC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2 174 966</w:t>
            </w:r>
          </w:p>
        </w:tc>
        <w:tc>
          <w:tcPr>
            <w:tcW w:w="1645" w:type="dxa"/>
            <w:tcBorders>
              <w:top w:val="single" w:sz="6" w:space="0" w:color="auto"/>
              <w:left w:val="single" w:sz="6" w:space="0" w:color="auto"/>
              <w:bottom w:val="single" w:sz="6" w:space="0" w:color="auto"/>
            </w:tcBorders>
            <w:shd w:val="clear" w:color="auto" w:fill="E6E6E6"/>
            <w:vAlign w:val="center"/>
          </w:tcPr>
          <w:p w14:paraId="3703F9E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2 211 360</w:t>
            </w:r>
          </w:p>
        </w:tc>
      </w:tr>
      <w:tr w:rsidR="000153E4" w14:paraId="14407CB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37DFC1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33D28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C36FD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4BA259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7EFD081" w14:textId="77777777">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FDBCD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09436D9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7ACEE9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EEB67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A0D5FE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61EC7B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5DFC1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410CF1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2 826 909</w:t>
            </w:r>
          </w:p>
        </w:tc>
        <w:tc>
          <w:tcPr>
            <w:tcW w:w="1645" w:type="dxa"/>
            <w:tcBorders>
              <w:top w:val="single" w:sz="6" w:space="0" w:color="auto"/>
              <w:left w:val="single" w:sz="6" w:space="0" w:color="auto"/>
              <w:bottom w:val="single" w:sz="6" w:space="0" w:color="auto"/>
            </w:tcBorders>
            <w:shd w:val="clear" w:color="auto" w:fill="E6E6E6"/>
            <w:vAlign w:val="center"/>
          </w:tcPr>
          <w:p w14:paraId="43E52D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2 789 922</w:t>
            </w:r>
          </w:p>
        </w:tc>
      </w:tr>
    </w:tbl>
    <w:p w14:paraId="7E260E6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1503FA5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Майстренко Олександр Володимирович</w:t>
      </w:r>
    </w:p>
    <w:p w14:paraId="54A86D0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C6B2B3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Цимбал Тамара Григорiвна</w:t>
      </w:r>
    </w:p>
    <w:p w14:paraId="16669582"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153E4" w14:paraId="3DCD74CF" w14:textId="77777777">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88267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153E4" w14:paraId="51FB9540" w14:textId="77777777">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14:paraId="0E06F867"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3C743A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153E4" w14:paraId="26C19839" w14:textId="77777777">
        <w:tblPrEx>
          <w:tblCellMar>
            <w:top w:w="0" w:type="dxa"/>
            <w:bottom w:w="0" w:type="dxa"/>
          </w:tblCellMar>
        </w:tblPrEx>
        <w:trPr>
          <w:trHeight w:val="298"/>
        </w:trPr>
        <w:tc>
          <w:tcPr>
            <w:tcW w:w="2160" w:type="dxa"/>
            <w:tcBorders>
              <w:top w:val="nil"/>
              <w:left w:val="nil"/>
              <w:bottom w:val="nil"/>
              <w:right w:val="nil"/>
            </w:tcBorders>
            <w:vAlign w:val="center"/>
          </w:tcPr>
          <w:p w14:paraId="3B999E01"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0F4F597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"ДНIПРОВСЬКИЙ КРОХМАЛЕПАТОКОВИЙ КОМБIНАТ"</w:t>
            </w:r>
          </w:p>
        </w:tc>
        <w:tc>
          <w:tcPr>
            <w:tcW w:w="1654" w:type="dxa"/>
            <w:tcBorders>
              <w:top w:val="nil"/>
              <w:left w:val="nil"/>
              <w:bottom w:val="nil"/>
              <w:right w:val="single" w:sz="6" w:space="0" w:color="auto"/>
            </w:tcBorders>
            <w:vAlign w:val="center"/>
          </w:tcPr>
          <w:p w14:paraId="7228008C"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03A9DE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00383372</w:t>
            </w:r>
          </w:p>
        </w:tc>
      </w:tr>
    </w:tbl>
    <w:p w14:paraId="6BF9864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EA1BE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7E26F9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38387D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6A45FE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1A3963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153E4" w14:paraId="0A167EAD" w14:textId="77777777">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14:paraId="26AEFB6A"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21EFDDA3"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153E4" w14:paraId="20E0F7AC" w14:textId="7777777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1C0658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A88073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F8A4C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7B25E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153E4" w14:paraId="6E69012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718A55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3099A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274EC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A93AD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435CAF8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D5E34C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21B50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E428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949 168</w:t>
            </w:r>
          </w:p>
        </w:tc>
        <w:tc>
          <w:tcPr>
            <w:tcW w:w="1645" w:type="dxa"/>
            <w:gridSpan w:val="2"/>
            <w:tcBorders>
              <w:top w:val="single" w:sz="6" w:space="0" w:color="auto"/>
              <w:left w:val="single" w:sz="6" w:space="0" w:color="auto"/>
              <w:bottom w:val="single" w:sz="6" w:space="0" w:color="auto"/>
            </w:tcBorders>
            <w:vAlign w:val="center"/>
          </w:tcPr>
          <w:p w14:paraId="37E766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850 677</w:t>
            </w:r>
          </w:p>
        </w:tc>
      </w:tr>
      <w:tr w:rsidR="000153E4" w14:paraId="57A24E0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5C5E21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237EB03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3A37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81FBB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B55D6F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899603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7F0D75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636B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313F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A79BEF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723CC7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367E72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1C32B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D2650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6CFF48E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BA0D1C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739C2E9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B3F6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814B2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ED59E7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89DB2B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4DF0C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F320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3E1C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BABC4F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42E559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0973B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E3EA4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( 830 746 )</w:t>
            </w:r>
          </w:p>
        </w:tc>
        <w:tc>
          <w:tcPr>
            <w:tcW w:w="1645" w:type="dxa"/>
            <w:gridSpan w:val="2"/>
            <w:tcBorders>
              <w:top w:val="single" w:sz="6" w:space="0" w:color="auto"/>
              <w:left w:val="single" w:sz="6" w:space="0" w:color="auto"/>
              <w:bottom w:val="single" w:sz="6" w:space="0" w:color="auto"/>
            </w:tcBorders>
            <w:vAlign w:val="center"/>
          </w:tcPr>
          <w:p w14:paraId="269EF8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( 714 649 )</w:t>
            </w:r>
          </w:p>
        </w:tc>
      </w:tr>
      <w:tr w:rsidR="000153E4" w14:paraId="1EF5484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7AFC06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C75CB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172A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9D657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5E71045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2E2657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025C783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07D20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5ADA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118 422</w:t>
            </w:r>
          </w:p>
        </w:tc>
        <w:tc>
          <w:tcPr>
            <w:tcW w:w="1645" w:type="dxa"/>
            <w:gridSpan w:val="2"/>
            <w:tcBorders>
              <w:top w:val="single" w:sz="6" w:space="0" w:color="auto"/>
              <w:left w:val="single" w:sz="6" w:space="0" w:color="auto"/>
              <w:bottom w:val="single" w:sz="6" w:space="0" w:color="auto"/>
            </w:tcBorders>
            <w:vAlign w:val="center"/>
          </w:tcPr>
          <w:p w14:paraId="7771A9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136 028</w:t>
            </w:r>
          </w:p>
        </w:tc>
      </w:tr>
      <w:tr w:rsidR="000153E4" w14:paraId="21D3C0D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0C14D5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2C199A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2FEC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1923A4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73E063E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398DCC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2A5AA9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2EA3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484DE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A852CF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265E42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19EF2F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03A7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41CD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243716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21C2C2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5DD75F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6F62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1F4F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C25B95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061A76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D5EE1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FD93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1F41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BBD654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E44487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2C9D2C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B50C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10 048</w:t>
            </w:r>
          </w:p>
        </w:tc>
        <w:tc>
          <w:tcPr>
            <w:tcW w:w="1645" w:type="dxa"/>
            <w:gridSpan w:val="2"/>
            <w:tcBorders>
              <w:top w:val="single" w:sz="6" w:space="0" w:color="auto"/>
              <w:left w:val="single" w:sz="6" w:space="0" w:color="auto"/>
              <w:bottom w:val="single" w:sz="6" w:space="0" w:color="auto"/>
            </w:tcBorders>
            <w:vAlign w:val="center"/>
          </w:tcPr>
          <w:p w14:paraId="50A597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26 409</w:t>
            </w:r>
          </w:p>
        </w:tc>
      </w:tr>
      <w:tr w:rsidR="000153E4" w14:paraId="64EF414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BE3D59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5E852E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5438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0222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97EC2C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9A83BE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560ED1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78B7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256A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6B028D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F039F7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90886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2244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ACC2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75048F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F1C5C0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E029B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1966B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( 55 668 )</w:t>
            </w:r>
          </w:p>
        </w:tc>
        <w:tc>
          <w:tcPr>
            <w:tcW w:w="1645" w:type="dxa"/>
            <w:gridSpan w:val="2"/>
            <w:tcBorders>
              <w:top w:val="single" w:sz="6" w:space="0" w:color="auto"/>
              <w:left w:val="single" w:sz="6" w:space="0" w:color="auto"/>
              <w:bottom w:val="single" w:sz="6" w:space="0" w:color="auto"/>
            </w:tcBorders>
            <w:vAlign w:val="center"/>
          </w:tcPr>
          <w:p w14:paraId="3A85BA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( 47 079 )</w:t>
            </w:r>
          </w:p>
        </w:tc>
      </w:tr>
      <w:tr w:rsidR="000153E4" w14:paraId="20A4E72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E0C19B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5143C0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4CFB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( 61 132 )</w:t>
            </w:r>
          </w:p>
        </w:tc>
        <w:tc>
          <w:tcPr>
            <w:tcW w:w="1645" w:type="dxa"/>
            <w:gridSpan w:val="2"/>
            <w:tcBorders>
              <w:top w:val="single" w:sz="6" w:space="0" w:color="auto"/>
              <w:left w:val="single" w:sz="6" w:space="0" w:color="auto"/>
              <w:bottom w:val="single" w:sz="6" w:space="0" w:color="auto"/>
            </w:tcBorders>
            <w:vAlign w:val="center"/>
          </w:tcPr>
          <w:p w14:paraId="3749AD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( 48 239 )</w:t>
            </w:r>
          </w:p>
        </w:tc>
      </w:tr>
      <w:tr w:rsidR="000153E4" w14:paraId="74974C8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44A30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12E1D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1D64D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( 16 584 )</w:t>
            </w:r>
          </w:p>
        </w:tc>
        <w:tc>
          <w:tcPr>
            <w:tcW w:w="1645" w:type="dxa"/>
            <w:gridSpan w:val="2"/>
            <w:tcBorders>
              <w:top w:val="single" w:sz="6" w:space="0" w:color="auto"/>
              <w:left w:val="single" w:sz="6" w:space="0" w:color="auto"/>
              <w:bottom w:val="single" w:sz="6" w:space="0" w:color="auto"/>
            </w:tcBorders>
            <w:vAlign w:val="center"/>
          </w:tcPr>
          <w:p w14:paraId="2FB2ACA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( 22 676 )</w:t>
            </w:r>
          </w:p>
        </w:tc>
      </w:tr>
      <w:tr w:rsidR="000153E4" w14:paraId="63E4E8C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B5EBAA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2C2C08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5AF3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3E0F7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E2DD38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FC3073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57F98D0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A4CF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CC073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DF1C53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F19959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738DE6F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5E1F1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FDE4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2D46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44 443</w:t>
            </w:r>
          </w:p>
        </w:tc>
      </w:tr>
      <w:tr w:rsidR="000153E4" w14:paraId="2A866A3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28925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2841E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A071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( 4 914 )</w:t>
            </w:r>
          </w:p>
        </w:tc>
        <w:tc>
          <w:tcPr>
            <w:tcW w:w="1645" w:type="dxa"/>
            <w:gridSpan w:val="2"/>
            <w:tcBorders>
              <w:top w:val="single" w:sz="6" w:space="0" w:color="auto"/>
              <w:left w:val="single" w:sz="6" w:space="0" w:color="auto"/>
              <w:bottom w:val="single" w:sz="6" w:space="0" w:color="auto"/>
            </w:tcBorders>
            <w:vAlign w:val="center"/>
          </w:tcPr>
          <w:p w14:paraId="231CFF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5BE23E7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A4E34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2DB09A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10BF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802A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B149AA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182DA8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40761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31D6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EEE00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3117A0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7D97B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D311C6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1C1AD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1 020</w:t>
            </w:r>
          </w:p>
        </w:tc>
        <w:tc>
          <w:tcPr>
            <w:tcW w:w="1645" w:type="dxa"/>
            <w:gridSpan w:val="2"/>
            <w:tcBorders>
              <w:top w:val="single" w:sz="6" w:space="0" w:color="auto"/>
              <w:left w:val="single" w:sz="6" w:space="0" w:color="auto"/>
              <w:bottom w:val="single" w:sz="6" w:space="0" w:color="auto"/>
            </w:tcBorders>
            <w:vAlign w:val="center"/>
          </w:tcPr>
          <w:p w14:paraId="513ED8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17 311</w:t>
            </w:r>
          </w:p>
        </w:tc>
      </w:tr>
      <w:tr w:rsidR="000153E4" w14:paraId="06A7CD3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084846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76D7BC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62BD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FCF74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3FE9E9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E78901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23BDB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5728D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3C6FD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77B6444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17621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0E1B1EF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80BB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2B1BD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2C2652E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6660D3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415FB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5990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( 1 574 )</w:t>
            </w:r>
          </w:p>
        </w:tc>
        <w:tc>
          <w:tcPr>
            <w:tcW w:w="1645" w:type="dxa"/>
            <w:gridSpan w:val="2"/>
            <w:tcBorders>
              <w:top w:val="single" w:sz="6" w:space="0" w:color="auto"/>
              <w:left w:val="single" w:sz="6" w:space="0" w:color="auto"/>
              <w:bottom w:val="single" w:sz="6" w:space="0" w:color="auto"/>
            </w:tcBorders>
            <w:vAlign w:val="center"/>
          </w:tcPr>
          <w:p w14:paraId="69097DA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( 13 872 )</w:t>
            </w:r>
          </w:p>
        </w:tc>
      </w:tr>
      <w:tr w:rsidR="000153E4" w14:paraId="2D17058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54621B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7E88F2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C364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F2C9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F839AC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73C132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06B712A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853BB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4483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750D1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47 882</w:t>
            </w:r>
          </w:p>
        </w:tc>
      </w:tr>
      <w:tr w:rsidR="000153E4" w14:paraId="55AD6B4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6D6587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780D45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2BFD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-5 486 )</w:t>
            </w:r>
          </w:p>
        </w:tc>
        <w:tc>
          <w:tcPr>
            <w:tcW w:w="1645" w:type="dxa"/>
            <w:gridSpan w:val="2"/>
            <w:tcBorders>
              <w:top w:val="single" w:sz="6" w:space="0" w:color="auto"/>
              <w:left w:val="single" w:sz="6" w:space="0" w:color="auto"/>
              <w:bottom w:val="single" w:sz="6" w:space="0" w:color="auto"/>
            </w:tcBorders>
            <w:vAlign w:val="center"/>
          </w:tcPr>
          <w:p w14:paraId="22BA07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701281B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F8FEF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35A662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0ED6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w:t>
            </w:r>
          </w:p>
        </w:tc>
        <w:tc>
          <w:tcPr>
            <w:tcW w:w="1645" w:type="dxa"/>
            <w:gridSpan w:val="2"/>
            <w:tcBorders>
              <w:top w:val="single" w:sz="6" w:space="0" w:color="auto"/>
              <w:left w:val="single" w:sz="6" w:space="0" w:color="auto"/>
              <w:bottom w:val="single" w:sz="6" w:space="0" w:color="auto"/>
            </w:tcBorders>
            <w:vAlign w:val="center"/>
          </w:tcPr>
          <w:p w14:paraId="5A50FD4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-9 030</w:t>
            </w:r>
          </w:p>
        </w:tc>
      </w:tr>
      <w:tr w:rsidR="000153E4" w14:paraId="3E1A559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106FDE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44872F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706AD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BEA7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7C8BF6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352557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58A5F81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22AA0B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6415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8FF5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38 852</w:t>
            </w:r>
          </w:p>
        </w:tc>
      </w:tr>
      <w:tr w:rsidR="000153E4" w14:paraId="4820954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B64B9B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234E0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98F5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( 5 042 )</w:t>
            </w:r>
          </w:p>
        </w:tc>
        <w:tc>
          <w:tcPr>
            <w:tcW w:w="1645" w:type="dxa"/>
            <w:gridSpan w:val="2"/>
            <w:tcBorders>
              <w:top w:val="single" w:sz="6" w:space="0" w:color="auto"/>
              <w:left w:val="single" w:sz="6" w:space="0" w:color="auto"/>
              <w:bottom w:val="single" w:sz="6" w:space="0" w:color="auto"/>
            </w:tcBorders>
            <w:vAlign w:val="center"/>
          </w:tcPr>
          <w:p w14:paraId="041581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14:paraId="250B5A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153E4" w14:paraId="6037A596"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F8B54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F433A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1193B3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00238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153E4" w14:paraId="77A400A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1D858B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3D11E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7ADF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CD522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3FF5D68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9BA417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96E45A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0671EB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B5DFE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DA4992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5334DA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2C371F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59C888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31E1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16337F5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E9378A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6A888D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13AE80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881CA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D13612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0A83CE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6134B0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3D7618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696AA6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5E66AD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839A4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42C309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4F5A41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48FA6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8481F7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39E25F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523E0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C698C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84ACA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1BDD03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EB04B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602007E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47DC81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716243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3912069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9E8F08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860F1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A159A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79C942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EE51AB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393455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3D7F1D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E64EF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-5 042</w:t>
            </w:r>
          </w:p>
        </w:tc>
        <w:tc>
          <w:tcPr>
            <w:tcW w:w="1645" w:type="dxa"/>
            <w:tcBorders>
              <w:top w:val="single" w:sz="6" w:space="0" w:color="auto"/>
              <w:left w:val="single" w:sz="6" w:space="0" w:color="auto"/>
              <w:bottom w:val="single" w:sz="6" w:space="0" w:color="auto"/>
            </w:tcBorders>
            <w:shd w:val="clear" w:color="auto" w:fill="E6E6E6"/>
            <w:vAlign w:val="center"/>
          </w:tcPr>
          <w:p w14:paraId="11492A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38 852</w:t>
            </w:r>
          </w:p>
        </w:tc>
      </w:tr>
    </w:tbl>
    <w:p w14:paraId="763F4BD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153E4" w14:paraId="4AA025CB"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54DD4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EA42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6F4A4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2538E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153E4" w14:paraId="47A54C2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CD6BF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58EB9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F825B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6EC05C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1BB3104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B68216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54D567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19F3240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252 158</w:t>
            </w:r>
          </w:p>
        </w:tc>
        <w:tc>
          <w:tcPr>
            <w:tcW w:w="1645" w:type="dxa"/>
            <w:tcBorders>
              <w:top w:val="single" w:sz="6" w:space="0" w:color="auto"/>
              <w:left w:val="single" w:sz="6" w:space="0" w:color="auto"/>
              <w:bottom w:val="single" w:sz="6" w:space="0" w:color="auto"/>
            </w:tcBorders>
            <w:vAlign w:val="center"/>
          </w:tcPr>
          <w:p w14:paraId="1FB91D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512 206</w:t>
            </w:r>
          </w:p>
        </w:tc>
      </w:tr>
      <w:tr w:rsidR="000153E4" w14:paraId="288AD4C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F83EBE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42FEBA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4138B9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115 446</w:t>
            </w:r>
          </w:p>
        </w:tc>
        <w:tc>
          <w:tcPr>
            <w:tcW w:w="1645" w:type="dxa"/>
            <w:tcBorders>
              <w:top w:val="single" w:sz="6" w:space="0" w:color="auto"/>
              <w:left w:val="single" w:sz="6" w:space="0" w:color="auto"/>
              <w:bottom w:val="single" w:sz="6" w:space="0" w:color="auto"/>
            </w:tcBorders>
            <w:vAlign w:val="center"/>
          </w:tcPr>
          <w:p w14:paraId="3836C7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114 649</w:t>
            </w:r>
          </w:p>
        </w:tc>
      </w:tr>
      <w:tr w:rsidR="000153E4" w14:paraId="27F34AB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111FDF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5A4973A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4EE6B60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23 962</w:t>
            </w:r>
          </w:p>
        </w:tc>
        <w:tc>
          <w:tcPr>
            <w:tcW w:w="1645" w:type="dxa"/>
            <w:tcBorders>
              <w:top w:val="single" w:sz="6" w:space="0" w:color="auto"/>
              <w:left w:val="single" w:sz="6" w:space="0" w:color="auto"/>
              <w:bottom w:val="single" w:sz="6" w:space="0" w:color="auto"/>
            </w:tcBorders>
            <w:vAlign w:val="center"/>
          </w:tcPr>
          <w:p w14:paraId="03E29ED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25 534</w:t>
            </w:r>
          </w:p>
        </w:tc>
      </w:tr>
      <w:tr w:rsidR="000153E4" w14:paraId="756E142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B86D87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F2B93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05C3343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258 451</w:t>
            </w:r>
          </w:p>
        </w:tc>
        <w:tc>
          <w:tcPr>
            <w:tcW w:w="1645" w:type="dxa"/>
            <w:tcBorders>
              <w:top w:val="single" w:sz="6" w:space="0" w:color="auto"/>
              <w:left w:val="single" w:sz="6" w:space="0" w:color="auto"/>
              <w:bottom w:val="single" w:sz="6" w:space="0" w:color="auto"/>
            </w:tcBorders>
            <w:vAlign w:val="center"/>
          </w:tcPr>
          <w:p w14:paraId="2CB6A1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104 778</w:t>
            </w:r>
          </w:p>
        </w:tc>
      </w:tr>
      <w:tr w:rsidR="000153E4" w14:paraId="746DD69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07F1F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ADA43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425AB8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314 113</w:t>
            </w:r>
          </w:p>
        </w:tc>
        <w:tc>
          <w:tcPr>
            <w:tcW w:w="1645" w:type="dxa"/>
            <w:tcBorders>
              <w:top w:val="single" w:sz="6" w:space="0" w:color="auto"/>
              <w:left w:val="single" w:sz="6" w:space="0" w:color="auto"/>
              <w:bottom w:val="single" w:sz="6" w:space="0" w:color="auto"/>
            </w:tcBorders>
            <w:vAlign w:val="center"/>
          </w:tcPr>
          <w:p w14:paraId="2D5A189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73 515</w:t>
            </w:r>
          </w:p>
        </w:tc>
      </w:tr>
      <w:tr w:rsidR="000153E4" w14:paraId="2BF4C39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CEE74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08B69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4B1F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964 130</w:t>
            </w:r>
          </w:p>
        </w:tc>
        <w:tc>
          <w:tcPr>
            <w:tcW w:w="1645" w:type="dxa"/>
            <w:tcBorders>
              <w:top w:val="single" w:sz="6" w:space="0" w:color="auto"/>
              <w:left w:val="single" w:sz="6" w:space="0" w:color="auto"/>
              <w:bottom w:val="single" w:sz="6" w:space="0" w:color="auto"/>
            </w:tcBorders>
            <w:shd w:val="clear" w:color="auto" w:fill="E6E6E6"/>
            <w:vAlign w:val="center"/>
          </w:tcPr>
          <w:p w14:paraId="000DC9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830 682</w:t>
            </w:r>
          </w:p>
        </w:tc>
      </w:tr>
    </w:tbl>
    <w:p w14:paraId="6800812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153E4" w14:paraId="55D6DBBA" w14:textId="77777777">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66687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65A18E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9797C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4AB2C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153E4" w14:paraId="7E40F5F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EB855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0AFFF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AE77B6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0D75E0E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6A5A06B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D2A24C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74D2E5B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59C2EF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517 171 236</w:t>
            </w:r>
          </w:p>
        </w:tc>
        <w:tc>
          <w:tcPr>
            <w:tcW w:w="1645" w:type="dxa"/>
            <w:tcBorders>
              <w:top w:val="single" w:sz="6" w:space="0" w:color="auto"/>
              <w:left w:val="single" w:sz="6" w:space="0" w:color="auto"/>
              <w:bottom w:val="single" w:sz="6" w:space="0" w:color="auto"/>
            </w:tcBorders>
            <w:vAlign w:val="center"/>
          </w:tcPr>
          <w:p w14:paraId="266421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517 171 236</w:t>
            </w:r>
          </w:p>
        </w:tc>
      </w:tr>
      <w:tr w:rsidR="000153E4" w14:paraId="27A845B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AC0002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52D3C7E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21A948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517 171 236</w:t>
            </w:r>
          </w:p>
        </w:tc>
        <w:tc>
          <w:tcPr>
            <w:tcW w:w="1645" w:type="dxa"/>
            <w:tcBorders>
              <w:top w:val="single" w:sz="6" w:space="0" w:color="auto"/>
              <w:left w:val="single" w:sz="6" w:space="0" w:color="auto"/>
              <w:bottom w:val="single" w:sz="6" w:space="0" w:color="auto"/>
            </w:tcBorders>
            <w:vAlign w:val="center"/>
          </w:tcPr>
          <w:p w14:paraId="7657F6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517 171 236</w:t>
            </w:r>
          </w:p>
        </w:tc>
      </w:tr>
      <w:tr w:rsidR="000153E4" w14:paraId="6BFE9F3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D86C40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61A74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2FFC71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-0,009749</w:t>
            </w:r>
          </w:p>
        </w:tc>
        <w:tc>
          <w:tcPr>
            <w:tcW w:w="1645" w:type="dxa"/>
            <w:tcBorders>
              <w:top w:val="single" w:sz="6" w:space="0" w:color="auto"/>
              <w:left w:val="single" w:sz="6" w:space="0" w:color="auto"/>
              <w:bottom w:val="single" w:sz="6" w:space="0" w:color="auto"/>
            </w:tcBorders>
            <w:vAlign w:val="center"/>
          </w:tcPr>
          <w:p w14:paraId="029011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0,075120</w:t>
            </w:r>
          </w:p>
        </w:tc>
      </w:tr>
      <w:tr w:rsidR="000153E4" w14:paraId="6AE6D78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22E31D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613B96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460FFE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-0,009749</w:t>
            </w:r>
          </w:p>
        </w:tc>
        <w:tc>
          <w:tcPr>
            <w:tcW w:w="1645" w:type="dxa"/>
            <w:tcBorders>
              <w:top w:val="single" w:sz="6" w:space="0" w:color="auto"/>
              <w:left w:val="single" w:sz="6" w:space="0" w:color="auto"/>
              <w:bottom w:val="single" w:sz="6" w:space="0" w:color="auto"/>
            </w:tcBorders>
            <w:vAlign w:val="center"/>
          </w:tcPr>
          <w:p w14:paraId="6EA27E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0,075120</w:t>
            </w:r>
          </w:p>
        </w:tc>
      </w:tr>
      <w:tr w:rsidR="000153E4" w14:paraId="6D64831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4E6850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0A8AE9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0E34C8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19FBD6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440635E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D4F382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Майстренко Олександр Володимирович</w:t>
      </w:r>
    </w:p>
    <w:p w14:paraId="2329604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0560055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Цимбал Тамара Григорiвна</w:t>
      </w:r>
    </w:p>
    <w:p w14:paraId="4FB90017"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153E4" w14:paraId="0BDBC58F" w14:textId="77777777">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074562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153E4" w14:paraId="6AC8A6BD" w14:textId="77777777">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14:paraId="0936B9C6"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1381849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0153E4" w14:paraId="6A9B05F5" w14:textId="77777777">
        <w:tblPrEx>
          <w:tblCellMar>
            <w:top w:w="0" w:type="dxa"/>
            <w:bottom w:w="0" w:type="dxa"/>
          </w:tblCellMar>
        </w:tblPrEx>
        <w:tc>
          <w:tcPr>
            <w:tcW w:w="2160" w:type="dxa"/>
            <w:tcBorders>
              <w:top w:val="nil"/>
              <w:left w:val="nil"/>
              <w:bottom w:val="nil"/>
              <w:right w:val="nil"/>
            </w:tcBorders>
            <w:vAlign w:val="center"/>
          </w:tcPr>
          <w:p w14:paraId="2EB1939A"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6D7846F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"ДНIПРОВСЬКИЙ КРОХМАЛЕПАТОКОВИЙ КОМБIНАТ"</w:t>
            </w:r>
          </w:p>
        </w:tc>
        <w:tc>
          <w:tcPr>
            <w:tcW w:w="1990" w:type="dxa"/>
            <w:tcBorders>
              <w:top w:val="nil"/>
              <w:left w:val="nil"/>
              <w:bottom w:val="nil"/>
              <w:right w:val="single" w:sz="6" w:space="0" w:color="auto"/>
            </w:tcBorders>
            <w:vAlign w:val="center"/>
          </w:tcPr>
          <w:p w14:paraId="3A488C7D"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0C4267F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00383372</w:t>
            </w:r>
          </w:p>
        </w:tc>
      </w:tr>
    </w:tbl>
    <w:p w14:paraId="58406DA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3ABC98B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703B32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2A0164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128704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153E4" w14:paraId="53AF3661" w14:textId="7777777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14:paraId="60C434EE"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622F8286"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153E4" w14:paraId="23F1E9D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03C61011"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p>
          <w:p w14:paraId="606314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405E3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0FD89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19927D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153E4" w14:paraId="654E645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14:paraId="12A38D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77BC4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23A57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234691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153E4" w14:paraId="7AC8CF0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B6D6CE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7FF78BF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56C18FD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B7465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411D29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63C8D6E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4BB607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3717B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9D5F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142 561</w:t>
            </w:r>
          </w:p>
        </w:tc>
        <w:tc>
          <w:tcPr>
            <w:tcW w:w="1645" w:type="dxa"/>
            <w:gridSpan w:val="2"/>
            <w:tcBorders>
              <w:top w:val="single" w:sz="6" w:space="0" w:color="auto"/>
              <w:left w:val="single" w:sz="6" w:space="0" w:color="auto"/>
              <w:bottom w:val="single" w:sz="6" w:space="0" w:color="auto"/>
            </w:tcBorders>
            <w:vAlign w:val="center"/>
          </w:tcPr>
          <w:p w14:paraId="57549A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161 158</w:t>
            </w:r>
          </w:p>
        </w:tc>
      </w:tr>
      <w:tr w:rsidR="000153E4" w14:paraId="750EE8B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AE872F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328E75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3A88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92493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302B0D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801ACD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35156C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79F3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9234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78BEE7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946140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07BED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47730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1 607</w:t>
            </w:r>
          </w:p>
        </w:tc>
        <w:tc>
          <w:tcPr>
            <w:tcW w:w="1645" w:type="dxa"/>
            <w:gridSpan w:val="2"/>
            <w:tcBorders>
              <w:top w:val="single" w:sz="6" w:space="0" w:color="auto"/>
              <w:left w:val="single" w:sz="6" w:space="0" w:color="auto"/>
              <w:bottom w:val="single" w:sz="6" w:space="0" w:color="auto"/>
            </w:tcBorders>
            <w:vAlign w:val="center"/>
          </w:tcPr>
          <w:p w14:paraId="1914A1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1 056</w:t>
            </w:r>
          </w:p>
        </w:tc>
      </w:tr>
      <w:tr w:rsidR="000153E4" w14:paraId="16FF5EA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E4781E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784E4E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350C2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11FAB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41A7E1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DDF8E3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645F30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DBBA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1 180 644</w:t>
            </w:r>
          </w:p>
        </w:tc>
        <w:tc>
          <w:tcPr>
            <w:tcW w:w="1645" w:type="dxa"/>
            <w:gridSpan w:val="2"/>
            <w:tcBorders>
              <w:top w:val="single" w:sz="6" w:space="0" w:color="auto"/>
              <w:left w:val="single" w:sz="6" w:space="0" w:color="auto"/>
              <w:bottom w:val="single" w:sz="6" w:space="0" w:color="auto"/>
            </w:tcBorders>
            <w:vAlign w:val="center"/>
          </w:tcPr>
          <w:p w14:paraId="329F4B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1 412 129</w:t>
            </w:r>
          </w:p>
        </w:tc>
      </w:tr>
      <w:tr w:rsidR="000153E4" w14:paraId="36DF334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763C2E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939A2A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221F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5 695</w:t>
            </w:r>
          </w:p>
        </w:tc>
        <w:tc>
          <w:tcPr>
            <w:tcW w:w="1645" w:type="dxa"/>
            <w:gridSpan w:val="2"/>
            <w:tcBorders>
              <w:top w:val="single" w:sz="6" w:space="0" w:color="auto"/>
              <w:left w:val="single" w:sz="6" w:space="0" w:color="auto"/>
              <w:bottom w:val="single" w:sz="6" w:space="0" w:color="auto"/>
            </w:tcBorders>
            <w:vAlign w:val="center"/>
          </w:tcPr>
          <w:p w14:paraId="7F2B30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15 188</w:t>
            </w:r>
          </w:p>
        </w:tc>
      </w:tr>
      <w:tr w:rsidR="000153E4" w14:paraId="4979354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BBEC21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5028FF5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D97B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56AE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153E4" w14:paraId="512C819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9FE221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356D92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A9B8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c>
          <w:tcPr>
            <w:tcW w:w="1645" w:type="dxa"/>
            <w:gridSpan w:val="2"/>
            <w:tcBorders>
              <w:top w:val="single" w:sz="6" w:space="0" w:color="auto"/>
              <w:left w:val="single" w:sz="6" w:space="0" w:color="auto"/>
              <w:bottom w:val="single" w:sz="6" w:space="0" w:color="auto"/>
            </w:tcBorders>
            <w:vAlign w:val="center"/>
          </w:tcPr>
          <w:p w14:paraId="552A41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153E4" w14:paraId="150384A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37539D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333853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D62B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6 561</w:t>
            </w:r>
          </w:p>
        </w:tc>
        <w:tc>
          <w:tcPr>
            <w:tcW w:w="1645" w:type="dxa"/>
            <w:gridSpan w:val="2"/>
            <w:tcBorders>
              <w:top w:val="single" w:sz="6" w:space="0" w:color="auto"/>
              <w:left w:val="single" w:sz="6" w:space="0" w:color="auto"/>
              <w:bottom w:val="single" w:sz="6" w:space="0" w:color="auto"/>
            </w:tcBorders>
            <w:vAlign w:val="center"/>
          </w:tcPr>
          <w:p w14:paraId="3D55860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9 586</w:t>
            </w:r>
          </w:p>
        </w:tc>
      </w:tr>
      <w:tr w:rsidR="000153E4" w14:paraId="4B5D696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04A06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238B8AC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57E6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4335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108099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9A0856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E29BD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5B44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603C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E54A57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C65A0C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1D5DC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8609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1B2B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87B02B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05D3FB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746330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4CFA0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200C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w:t>
            </w:r>
          </w:p>
        </w:tc>
      </w:tr>
      <w:tr w:rsidR="000153E4" w14:paraId="2C9C96C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2244F4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6602D33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6E2FE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F2FECC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7839EF9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50C7A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C0915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9C37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( 304 223 )</w:t>
            </w:r>
          </w:p>
        </w:tc>
        <w:tc>
          <w:tcPr>
            <w:tcW w:w="1645" w:type="dxa"/>
            <w:gridSpan w:val="2"/>
            <w:tcBorders>
              <w:top w:val="single" w:sz="6" w:space="0" w:color="auto"/>
              <w:left w:val="single" w:sz="6" w:space="0" w:color="auto"/>
              <w:bottom w:val="single" w:sz="6" w:space="0" w:color="auto"/>
            </w:tcBorders>
            <w:vAlign w:val="center"/>
          </w:tcPr>
          <w:p w14:paraId="6AFFF3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( 535 023 )</w:t>
            </w:r>
          </w:p>
        </w:tc>
      </w:tr>
      <w:tr w:rsidR="000153E4" w14:paraId="5377B62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1A9837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3F265A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6CD50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( 100 761 )</w:t>
            </w:r>
          </w:p>
        </w:tc>
        <w:tc>
          <w:tcPr>
            <w:tcW w:w="1645" w:type="dxa"/>
            <w:gridSpan w:val="2"/>
            <w:tcBorders>
              <w:top w:val="single" w:sz="6" w:space="0" w:color="auto"/>
              <w:left w:val="single" w:sz="6" w:space="0" w:color="auto"/>
              <w:bottom w:val="single" w:sz="6" w:space="0" w:color="auto"/>
            </w:tcBorders>
            <w:vAlign w:val="center"/>
          </w:tcPr>
          <w:p w14:paraId="13342B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( 90 350 )</w:t>
            </w:r>
          </w:p>
        </w:tc>
      </w:tr>
      <w:tr w:rsidR="000153E4" w14:paraId="4CE837A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29418F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68F70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D939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( 28 703 )</w:t>
            </w:r>
          </w:p>
        </w:tc>
        <w:tc>
          <w:tcPr>
            <w:tcW w:w="1645" w:type="dxa"/>
            <w:gridSpan w:val="2"/>
            <w:tcBorders>
              <w:top w:val="single" w:sz="6" w:space="0" w:color="auto"/>
              <w:left w:val="single" w:sz="6" w:space="0" w:color="auto"/>
              <w:bottom w:val="single" w:sz="6" w:space="0" w:color="auto"/>
            </w:tcBorders>
            <w:vAlign w:val="center"/>
          </w:tcPr>
          <w:p w14:paraId="639101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( 25 984 )</w:t>
            </w:r>
          </w:p>
        </w:tc>
      </w:tr>
      <w:tr w:rsidR="000153E4" w14:paraId="39210FC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3ACD77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8D3C8F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D1EE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( 43 140 )</w:t>
            </w:r>
          </w:p>
        </w:tc>
        <w:tc>
          <w:tcPr>
            <w:tcW w:w="1645" w:type="dxa"/>
            <w:gridSpan w:val="2"/>
            <w:tcBorders>
              <w:top w:val="single" w:sz="6" w:space="0" w:color="auto"/>
              <w:left w:val="single" w:sz="6" w:space="0" w:color="auto"/>
              <w:bottom w:val="single" w:sz="6" w:space="0" w:color="auto"/>
            </w:tcBorders>
            <w:vAlign w:val="center"/>
          </w:tcPr>
          <w:p w14:paraId="03ADAF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( 53 590 )</w:t>
            </w:r>
          </w:p>
        </w:tc>
      </w:tr>
      <w:tr w:rsidR="000153E4" w14:paraId="15E2D5F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46692B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E175F6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B2F1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( 3 078 )</w:t>
            </w:r>
          </w:p>
        </w:tc>
        <w:tc>
          <w:tcPr>
            <w:tcW w:w="1645" w:type="dxa"/>
            <w:gridSpan w:val="2"/>
            <w:tcBorders>
              <w:top w:val="single" w:sz="6" w:space="0" w:color="auto"/>
              <w:left w:val="single" w:sz="6" w:space="0" w:color="auto"/>
              <w:bottom w:val="single" w:sz="6" w:space="0" w:color="auto"/>
            </w:tcBorders>
            <w:vAlign w:val="center"/>
          </w:tcPr>
          <w:p w14:paraId="58E64B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( 11 775 )</w:t>
            </w:r>
          </w:p>
        </w:tc>
      </w:tr>
      <w:tr w:rsidR="000153E4" w14:paraId="11EBE55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3A36F8D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9F411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415F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( 11 472 )</w:t>
            </w:r>
          </w:p>
        </w:tc>
        <w:tc>
          <w:tcPr>
            <w:tcW w:w="1645" w:type="dxa"/>
            <w:gridSpan w:val="2"/>
            <w:tcBorders>
              <w:top w:val="single" w:sz="6" w:space="0" w:color="auto"/>
              <w:left w:val="single" w:sz="6" w:space="0" w:color="auto"/>
              <w:bottom w:val="single" w:sz="6" w:space="0" w:color="auto"/>
            </w:tcBorders>
            <w:vAlign w:val="center"/>
          </w:tcPr>
          <w:p w14:paraId="0DF1D7A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( 16 105 )</w:t>
            </w:r>
          </w:p>
        </w:tc>
      </w:tr>
      <w:tr w:rsidR="000153E4" w14:paraId="1FAED33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1CAC84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B71F4B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C57DF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( 28 590 )</w:t>
            </w:r>
          </w:p>
        </w:tc>
        <w:tc>
          <w:tcPr>
            <w:tcW w:w="1645" w:type="dxa"/>
            <w:gridSpan w:val="2"/>
            <w:tcBorders>
              <w:top w:val="single" w:sz="6" w:space="0" w:color="auto"/>
              <w:left w:val="single" w:sz="6" w:space="0" w:color="auto"/>
              <w:bottom w:val="single" w:sz="6" w:space="0" w:color="auto"/>
            </w:tcBorders>
            <w:vAlign w:val="center"/>
          </w:tcPr>
          <w:p w14:paraId="7C7E98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( 25 710 )</w:t>
            </w:r>
          </w:p>
        </w:tc>
      </w:tr>
      <w:tr w:rsidR="000153E4" w14:paraId="6A05B57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0EA43E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063B6A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6907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( 563 972 )</w:t>
            </w:r>
          </w:p>
        </w:tc>
        <w:tc>
          <w:tcPr>
            <w:tcW w:w="1645" w:type="dxa"/>
            <w:gridSpan w:val="2"/>
            <w:tcBorders>
              <w:top w:val="single" w:sz="6" w:space="0" w:color="auto"/>
              <w:left w:val="single" w:sz="6" w:space="0" w:color="auto"/>
              <w:bottom w:val="single" w:sz="6" w:space="0" w:color="auto"/>
            </w:tcBorders>
            <w:vAlign w:val="center"/>
          </w:tcPr>
          <w:p w14:paraId="48546DD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( 759 064 )</w:t>
            </w:r>
          </w:p>
        </w:tc>
      </w:tr>
      <w:tr w:rsidR="000153E4" w14:paraId="7F34276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0FFF4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18C05D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BF4A2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( 71 201 )</w:t>
            </w:r>
          </w:p>
        </w:tc>
        <w:tc>
          <w:tcPr>
            <w:tcW w:w="1645" w:type="dxa"/>
            <w:gridSpan w:val="2"/>
            <w:tcBorders>
              <w:top w:val="single" w:sz="6" w:space="0" w:color="auto"/>
              <w:left w:val="single" w:sz="6" w:space="0" w:color="auto"/>
              <w:bottom w:val="single" w:sz="6" w:space="0" w:color="auto"/>
            </w:tcBorders>
            <w:vAlign w:val="center"/>
          </w:tcPr>
          <w:p w14:paraId="138C0F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( 379 564 )</w:t>
            </w:r>
          </w:p>
        </w:tc>
      </w:tr>
      <w:tr w:rsidR="000153E4" w14:paraId="57E46B6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ED9B01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5044D8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39C7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FAA6B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2489490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0F8375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7D70BD6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200C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D8438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56CE8D6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1C32BF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77B8DA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F747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E77D9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52FAA83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D13A5E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05D132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7B70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( 12 014 )</w:t>
            </w:r>
          </w:p>
        </w:tc>
        <w:tc>
          <w:tcPr>
            <w:tcW w:w="1645" w:type="dxa"/>
            <w:gridSpan w:val="2"/>
            <w:tcBorders>
              <w:top w:val="single" w:sz="6" w:space="0" w:color="auto"/>
              <w:left w:val="single" w:sz="6" w:space="0" w:color="auto"/>
              <w:bottom w:val="single" w:sz="6" w:space="0" w:color="auto"/>
            </w:tcBorders>
            <w:vAlign w:val="center"/>
          </w:tcPr>
          <w:p w14:paraId="2B9D776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( 6 326 )</w:t>
            </w:r>
          </w:p>
        </w:tc>
      </w:tr>
      <w:tr w:rsidR="000153E4" w14:paraId="7D48BB1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5146B9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2B6FAA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E1C24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213 128</w:t>
            </w:r>
          </w:p>
        </w:tc>
        <w:tc>
          <w:tcPr>
            <w:tcW w:w="1645" w:type="dxa"/>
            <w:gridSpan w:val="2"/>
            <w:tcBorders>
              <w:top w:val="single" w:sz="6" w:space="0" w:color="auto"/>
              <w:left w:val="single" w:sz="6" w:space="0" w:color="auto"/>
              <w:bottom w:val="single" w:sz="6" w:space="0" w:color="auto"/>
            </w:tcBorders>
            <w:vAlign w:val="center"/>
          </w:tcPr>
          <w:p w14:paraId="70E787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-250 471</w:t>
            </w:r>
          </w:p>
        </w:tc>
      </w:tr>
      <w:tr w:rsidR="000153E4" w14:paraId="1282030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A3E2D1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6E55573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5B000D8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14F78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B67A71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564FD18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0BB366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4922E7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259F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D6928D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6F7135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F25648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688E9C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113EE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A7EB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DF819BE"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FACD3B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344292F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0C906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20D941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40B8376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200559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61DFFA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9A55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BE90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39ECF0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6319FD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68CEC5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775A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DAC40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6645D0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E78356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44A48B4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7FEF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1D3A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02E69F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5197A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C32F44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D1F3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81E4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B53114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FA4B7A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3D27142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3C2B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61C1C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478C51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CC9EC6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097E82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6FE7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17ADF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DE4DAB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82D518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2D9D89E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C01EF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86FA39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38162FE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FA74AB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2FE9223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D2A7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57DD9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2F795731"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63966E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32D4A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83FB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( 110 692 )</w:t>
            </w:r>
          </w:p>
        </w:tc>
        <w:tc>
          <w:tcPr>
            <w:tcW w:w="1645" w:type="dxa"/>
            <w:gridSpan w:val="2"/>
            <w:tcBorders>
              <w:top w:val="single" w:sz="6" w:space="0" w:color="auto"/>
              <w:left w:val="single" w:sz="6" w:space="0" w:color="auto"/>
              <w:bottom w:val="single" w:sz="6" w:space="0" w:color="auto"/>
            </w:tcBorders>
            <w:vAlign w:val="center"/>
          </w:tcPr>
          <w:p w14:paraId="3165F5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( 62 879 )</w:t>
            </w:r>
          </w:p>
        </w:tc>
      </w:tr>
      <w:tr w:rsidR="000153E4" w14:paraId="4C7BF23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5D12BDB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33057A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4BFD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245027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7C63F10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A08B65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B474F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BE77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AF60D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3B455DA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123760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687409E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AD3D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F13F25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1DEBCE3A"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F27C72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640F44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D365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0E21F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3E10D12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A53421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671C317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A2A7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110 692</w:t>
            </w:r>
          </w:p>
        </w:tc>
        <w:tc>
          <w:tcPr>
            <w:tcW w:w="1645" w:type="dxa"/>
            <w:gridSpan w:val="2"/>
            <w:tcBorders>
              <w:top w:val="single" w:sz="6" w:space="0" w:color="auto"/>
              <w:left w:val="single" w:sz="6" w:space="0" w:color="auto"/>
              <w:bottom w:val="single" w:sz="6" w:space="0" w:color="auto"/>
            </w:tcBorders>
            <w:vAlign w:val="center"/>
          </w:tcPr>
          <w:p w14:paraId="5E0D44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-62 879</w:t>
            </w:r>
          </w:p>
        </w:tc>
      </w:tr>
      <w:tr w:rsidR="000153E4" w14:paraId="701835A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634AE5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4E1226E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296AAB0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30203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D5063F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2B54B937"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BD00F1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27E04F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68390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6199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7E28B1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C52319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84674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FFC18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BAFF1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130 783</w:t>
            </w:r>
          </w:p>
        </w:tc>
      </w:tr>
      <w:tr w:rsidR="000153E4" w14:paraId="7D1BAD74"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8FEBC9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5F9588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91588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FE0B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876284F"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9DA23B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099F9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00D1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408 376</w:t>
            </w:r>
          </w:p>
        </w:tc>
        <w:tc>
          <w:tcPr>
            <w:tcW w:w="1645" w:type="dxa"/>
            <w:gridSpan w:val="2"/>
            <w:tcBorders>
              <w:top w:val="single" w:sz="6" w:space="0" w:color="auto"/>
              <w:left w:val="single" w:sz="6" w:space="0" w:color="auto"/>
              <w:bottom w:val="single" w:sz="6" w:space="0" w:color="auto"/>
            </w:tcBorders>
            <w:vAlign w:val="center"/>
          </w:tcPr>
          <w:p w14:paraId="206E74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545 082</w:t>
            </w:r>
          </w:p>
        </w:tc>
      </w:tr>
      <w:tr w:rsidR="000153E4" w14:paraId="14C9C8AD"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7F531F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1489E33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DD6D0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1AB543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tc>
      </w:tr>
      <w:tr w:rsidR="000153E4" w14:paraId="2C6BF02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C24456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36874E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E97B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B2C45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1D82099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3E88C5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B5DAC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A4B1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( 114 406 )</w:t>
            </w:r>
          </w:p>
        </w:tc>
        <w:tc>
          <w:tcPr>
            <w:tcW w:w="1645" w:type="dxa"/>
            <w:gridSpan w:val="2"/>
            <w:tcBorders>
              <w:top w:val="single" w:sz="6" w:space="0" w:color="auto"/>
              <w:left w:val="single" w:sz="6" w:space="0" w:color="auto"/>
              <w:bottom w:val="single" w:sz="6" w:space="0" w:color="auto"/>
            </w:tcBorders>
            <w:vAlign w:val="center"/>
          </w:tcPr>
          <w:p w14:paraId="40371DE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2C40CC3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0B5EEC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7E96C9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CC42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C1E94D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0B0DC436"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4CE6C76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4C7C6C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4BBE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( 1 037 )</w:t>
            </w:r>
          </w:p>
        </w:tc>
        <w:tc>
          <w:tcPr>
            <w:tcW w:w="1645" w:type="dxa"/>
            <w:gridSpan w:val="2"/>
            <w:tcBorders>
              <w:top w:val="single" w:sz="6" w:space="0" w:color="auto"/>
              <w:left w:val="single" w:sz="6" w:space="0" w:color="auto"/>
              <w:bottom w:val="single" w:sz="6" w:space="0" w:color="auto"/>
            </w:tcBorders>
            <w:vAlign w:val="center"/>
          </w:tcPr>
          <w:p w14:paraId="60E9F9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( 7 217 )</w:t>
            </w:r>
          </w:p>
        </w:tc>
      </w:tr>
      <w:tr w:rsidR="000153E4" w14:paraId="2BEC8E4C"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A2CF8C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1A51984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4ACFE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C16A60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59760B8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D1BCA1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1E24649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34C4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4700B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47855E50"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0A55F0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033BB5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9DE3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336A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153E4" w14:paraId="09899725"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27FF0B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614170A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8C3D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( 394 985 )</w:t>
            </w:r>
          </w:p>
        </w:tc>
        <w:tc>
          <w:tcPr>
            <w:tcW w:w="1645" w:type="dxa"/>
            <w:gridSpan w:val="2"/>
            <w:tcBorders>
              <w:top w:val="single" w:sz="6" w:space="0" w:color="auto"/>
              <w:left w:val="single" w:sz="6" w:space="0" w:color="auto"/>
              <w:bottom w:val="single" w:sz="6" w:space="0" w:color="auto"/>
            </w:tcBorders>
            <w:vAlign w:val="center"/>
          </w:tcPr>
          <w:p w14:paraId="6D0F93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( 353 026 )</w:t>
            </w:r>
          </w:p>
        </w:tc>
      </w:tr>
      <w:tr w:rsidR="000153E4" w14:paraId="468C9BC2"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7E78211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619B11A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001B0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-102 052</w:t>
            </w:r>
          </w:p>
        </w:tc>
        <w:tc>
          <w:tcPr>
            <w:tcW w:w="1645" w:type="dxa"/>
            <w:gridSpan w:val="2"/>
            <w:tcBorders>
              <w:top w:val="single" w:sz="6" w:space="0" w:color="auto"/>
              <w:left w:val="single" w:sz="6" w:space="0" w:color="auto"/>
              <w:bottom w:val="single" w:sz="6" w:space="0" w:color="auto"/>
            </w:tcBorders>
            <w:vAlign w:val="center"/>
          </w:tcPr>
          <w:p w14:paraId="401A28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315 622</w:t>
            </w:r>
          </w:p>
        </w:tc>
      </w:tr>
      <w:tr w:rsidR="000153E4" w14:paraId="270B8BE9"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1B403EF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0ABD3D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F731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w:t>
            </w:r>
          </w:p>
        </w:tc>
        <w:tc>
          <w:tcPr>
            <w:tcW w:w="1645" w:type="dxa"/>
            <w:gridSpan w:val="2"/>
            <w:tcBorders>
              <w:top w:val="single" w:sz="6" w:space="0" w:color="auto"/>
              <w:left w:val="single" w:sz="6" w:space="0" w:color="auto"/>
              <w:bottom w:val="single" w:sz="6" w:space="0" w:color="auto"/>
            </w:tcBorders>
            <w:vAlign w:val="center"/>
          </w:tcPr>
          <w:p w14:paraId="5E2406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2 272</w:t>
            </w:r>
          </w:p>
        </w:tc>
      </w:tr>
      <w:tr w:rsidR="000153E4" w14:paraId="10BE127B"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0103296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71586AB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03234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893</w:t>
            </w:r>
          </w:p>
        </w:tc>
        <w:tc>
          <w:tcPr>
            <w:tcW w:w="1645" w:type="dxa"/>
            <w:gridSpan w:val="2"/>
            <w:tcBorders>
              <w:top w:val="single" w:sz="6" w:space="0" w:color="auto"/>
              <w:left w:val="single" w:sz="6" w:space="0" w:color="auto"/>
              <w:bottom w:val="single" w:sz="6" w:space="0" w:color="auto"/>
            </w:tcBorders>
            <w:vAlign w:val="center"/>
          </w:tcPr>
          <w:p w14:paraId="5B6D721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r>
      <w:tr w:rsidR="000153E4" w14:paraId="02E52A98"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66D7A86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7A64B9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1B4F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-1 276</w:t>
            </w:r>
          </w:p>
        </w:tc>
        <w:tc>
          <w:tcPr>
            <w:tcW w:w="1645" w:type="dxa"/>
            <w:gridSpan w:val="2"/>
            <w:tcBorders>
              <w:top w:val="single" w:sz="6" w:space="0" w:color="auto"/>
              <w:left w:val="single" w:sz="6" w:space="0" w:color="auto"/>
              <w:bottom w:val="single" w:sz="6" w:space="0" w:color="auto"/>
            </w:tcBorders>
            <w:vAlign w:val="center"/>
          </w:tcPr>
          <w:p w14:paraId="03C6F6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-1 691</w:t>
            </w:r>
          </w:p>
        </w:tc>
      </w:tr>
      <w:tr w:rsidR="000153E4" w14:paraId="51C08983" w14:textId="7777777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14:paraId="2C9FCB8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094FF0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D31B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14:paraId="6FE57B8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893</w:t>
            </w:r>
          </w:p>
        </w:tc>
      </w:tr>
    </w:tbl>
    <w:p w14:paraId="62684B8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625FA7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Майстренко Олександр Володимирович</w:t>
      </w:r>
    </w:p>
    <w:p w14:paraId="0A07911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F54CBC2"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Цимбал Тамара Григорiвна</w:t>
      </w:r>
    </w:p>
    <w:p w14:paraId="5319AD1D"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153E4" w14:paraId="457FC9D9" w14:textId="77777777">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1B1310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153E4" w14:paraId="719350BF" w14:textId="77777777">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14:paraId="526F610C"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15EAF3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05.01.2021</w:t>
            </w:r>
          </w:p>
        </w:tc>
      </w:tr>
      <w:tr w:rsidR="000153E4" w14:paraId="1EFD1A6A" w14:textId="77777777">
        <w:tblPrEx>
          <w:tblCellMar>
            <w:top w:w="0" w:type="dxa"/>
            <w:bottom w:w="0" w:type="dxa"/>
          </w:tblCellMar>
        </w:tblPrEx>
        <w:tc>
          <w:tcPr>
            <w:tcW w:w="2240" w:type="dxa"/>
            <w:tcBorders>
              <w:top w:val="nil"/>
              <w:left w:val="nil"/>
              <w:bottom w:val="nil"/>
              <w:right w:val="nil"/>
            </w:tcBorders>
            <w:vAlign w:val="center"/>
          </w:tcPr>
          <w:p w14:paraId="3B8D96DD"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41E1704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"ДНIПРОВСЬКИЙ КРОХМАЛЕПАТОКОВИЙ КОМБIНАТ"</w:t>
            </w:r>
          </w:p>
        </w:tc>
        <w:tc>
          <w:tcPr>
            <w:tcW w:w="1800" w:type="dxa"/>
            <w:tcBorders>
              <w:top w:val="nil"/>
              <w:left w:val="nil"/>
              <w:bottom w:val="nil"/>
              <w:right w:val="single" w:sz="6" w:space="0" w:color="auto"/>
            </w:tcBorders>
            <w:vAlign w:val="center"/>
          </w:tcPr>
          <w:p w14:paraId="009D4563"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2C7BA8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00383372</w:t>
            </w:r>
          </w:p>
        </w:tc>
      </w:tr>
    </w:tbl>
    <w:p w14:paraId="6EEB0B8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A26AA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4857839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605F95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153E4" w14:paraId="46D9A2E0" w14:textId="77777777">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14:paraId="4DE76267"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40B6FB76" w14:textId="77777777" w:rsidR="000153E4" w:rsidRDefault="000153E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153E4" w14:paraId="6A902F86" w14:textId="77777777">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264A50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0BFA6D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214321C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27733B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0ACD4B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00D95DF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2DF751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40379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4577F6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7BBF07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153E4" w14:paraId="28A462D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14:paraId="387C24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0D9A203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6CD257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5C836A7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89976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72719EE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0BE9DA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257472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7F5F64A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09A561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153E4" w14:paraId="64B6B2B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57176C6" w14:textId="77777777" w:rsidR="000153E4" w:rsidRDefault="000153E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2CE676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205CED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c>
          <w:tcPr>
            <w:tcW w:w="1350" w:type="dxa"/>
            <w:tcBorders>
              <w:top w:val="single" w:sz="6" w:space="0" w:color="auto"/>
              <w:left w:val="single" w:sz="6" w:space="0" w:color="auto"/>
              <w:bottom w:val="single" w:sz="6" w:space="0" w:color="auto"/>
              <w:right w:val="single" w:sz="6" w:space="0" w:color="auto"/>
            </w:tcBorders>
          </w:tcPr>
          <w:p w14:paraId="281FBC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48469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6C257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16 561</w:t>
            </w:r>
          </w:p>
        </w:tc>
        <w:tc>
          <w:tcPr>
            <w:tcW w:w="1300" w:type="dxa"/>
            <w:tcBorders>
              <w:top w:val="single" w:sz="6" w:space="0" w:color="auto"/>
              <w:left w:val="single" w:sz="6" w:space="0" w:color="auto"/>
              <w:bottom w:val="single" w:sz="6" w:space="0" w:color="auto"/>
              <w:right w:val="single" w:sz="6" w:space="0" w:color="auto"/>
            </w:tcBorders>
          </w:tcPr>
          <w:p w14:paraId="28AE54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415 434</w:t>
            </w:r>
          </w:p>
        </w:tc>
        <w:tc>
          <w:tcPr>
            <w:tcW w:w="1500" w:type="dxa"/>
            <w:gridSpan w:val="2"/>
            <w:tcBorders>
              <w:top w:val="single" w:sz="6" w:space="0" w:color="auto"/>
              <w:left w:val="single" w:sz="6" w:space="0" w:color="auto"/>
              <w:bottom w:val="single" w:sz="6" w:space="0" w:color="auto"/>
              <w:right w:val="single" w:sz="6" w:space="0" w:color="auto"/>
            </w:tcBorders>
          </w:tcPr>
          <w:p w14:paraId="42FF7D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E6F065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45324C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561 288</w:t>
            </w:r>
          </w:p>
        </w:tc>
      </w:tr>
      <w:tr w:rsidR="000153E4" w14:paraId="2FBAA010"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FF3212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3D4C772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398377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039E416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94004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7EF0FE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94284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7F39BF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B45C2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4122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6DC62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6A5BC95"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259B531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52CE711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54D4745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580EFC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E7C410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FD83E6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DED58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0B35D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C21C0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5E328E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432AF7B"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F40414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7F13F2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3B5149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87833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66DCF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DCB276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5B43C9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E863FE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F4E7E3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14C38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45826D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782C14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0E3E629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0A5A11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c>
          <w:tcPr>
            <w:tcW w:w="1350" w:type="dxa"/>
            <w:tcBorders>
              <w:top w:val="single" w:sz="6" w:space="0" w:color="auto"/>
              <w:left w:val="single" w:sz="6" w:space="0" w:color="auto"/>
              <w:bottom w:val="single" w:sz="6" w:space="0" w:color="auto"/>
              <w:right w:val="single" w:sz="6" w:space="0" w:color="auto"/>
            </w:tcBorders>
          </w:tcPr>
          <w:p w14:paraId="3C588E4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55FD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9FC1EC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16 561</w:t>
            </w:r>
          </w:p>
        </w:tc>
        <w:tc>
          <w:tcPr>
            <w:tcW w:w="1300" w:type="dxa"/>
            <w:tcBorders>
              <w:top w:val="single" w:sz="6" w:space="0" w:color="auto"/>
              <w:left w:val="single" w:sz="6" w:space="0" w:color="auto"/>
              <w:bottom w:val="single" w:sz="6" w:space="0" w:color="auto"/>
              <w:right w:val="single" w:sz="6" w:space="0" w:color="auto"/>
            </w:tcBorders>
          </w:tcPr>
          <w:p w14:paraId="5836A24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415 434</w:t>
            </w:r>
          </w:p>
        </w:tc>
        <w:tc>
          <w:tcPr>
            <w:tcW w:w="1500" w:type="dxa"/>
            <w:gridSpan w:val="2"/>
            <w:tcBorders>
              <w:top w:val="single" w:sz="6" w:space="0" w:color="auto"/>
              <w:left w:val="single" w:sz="6" w:space="0" w:color="auto"/>
              <w:bottom w:val="single" w:sz="6" w:space="0" w:color="auto"/>
              <w:right w:val="single" w:sz="6" w:space="0" w:color="auto"/>
            </w:tcBorders>
          </w:tcPr>
          <w:p w14:paraId="42FC1E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D2696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C61F09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561 288</w:t>
            </w:r>
          </w:p>
        </w:tc>
      </w:tr>
      <w:tr w:rsidR="000153E4" w14:paraId="61726EB2"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4D74A0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524061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0AE7C1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7E64A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8C2C3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2DD13A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4741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-5 042</w:t>
            </w:r>
          </w:p>
        </w:tc>
        <w:tc>
          <w:tcPr>
            <w:tcW w:w="1500" w:type="dxa"/>
            <w:gridSpan w:val="2"/>
            <w:tcBorders>
              <w:top w:val="single" w:sz="6" w:space="0" w:color="auto"/>
              <w:left w:val="single" w:sz="6" w:space="0" w:color="auto"/>
              <w:bottom w:val="single" w:sz="6" w:space="0" w:color="auto"/>
              <w:right w:val="single" w:sz="6" w:space="0" w:color="auto"/>
            </w:tcBorders>
          </w:tcPr>
          <w:p w14:paraId="66A71F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4672D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54B36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-5 042</w:t>
            </w:r>
          </w:p>
        </w:tc>
      </w:tr>
      <w:tr w:rsidR="000153E4" w14:paraId="4E5AE378"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E0D90E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697C0F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57660D9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12369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68083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B34AB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E9FE5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72340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E5EDC2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83041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D9DDDBC"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FD550EF"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058E88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480D54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26E3D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4AD87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45EEA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849B8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F323AE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50A5A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2F7B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C62BE94"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C503B6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5D04C5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1B15BD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C0799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A527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CDA80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75A16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CBE14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3249C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E99C6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378A029"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3361CD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5DFC4AB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32CBA2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92130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9598F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BD56F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623AB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1803F8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01153D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3CB25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18D8E87"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5A5135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28E287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157DD6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78B234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FD5E6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BF9098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BEE728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5AB94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5EAB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4D6DA9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26DAEB6"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0EA1B48D"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6C98411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2805EE3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6908C5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6405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235AA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FEBCC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419A1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65ABF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26547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C369FE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74D4767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15D1F1A0"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322F4F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5C12932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FA3E6F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E009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6E45A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17001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0EA8CD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129FE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30FB24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3FF3EA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6A28DB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35242D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47E5126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A00B09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839E9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F6906B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3362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D647D9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3330AB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82F91F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74F70A5E"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213F7B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631320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6FC9A30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580F51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F47B6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D2193C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1 925</w:t>
            </w:r>
          </w:p>
        </w:tc>
        <w:tc>
          <w:tcPr>
            <w:tcW w:w="1300" w:type="dxa"/>
            <w:tcBorders>
              <w:top w:val="single" w:sz="6" w:space="0" w:color="auto"/>
              <w:left w:val="single" w:sz="6" w:space="0" w:color="auto"/>
              <w:bottom w:val="single" w:sz="6" w:space="0" w:color="auto"/>
              <w:right w:val="single" w:sz="6" w:space="0" w:color="auto"/>
            </w:tcBorders>
          </w:tcPr>
          <w:p w14:paraId="6C2F2A0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-1 925</w:t>
            </w:r>
          </w:p>
        </w:tc>
        <w:tc>
          <w:tcPr>
            <w:tcW w:w="1500" w:type="dxa"/>
            <w:gridSpan w:val="2"/>
            <w:tcBorders>
              <w:top w:val="single" w:sz="6" w:space="0" w:color="auto"/>
              <w:left w:val="single" w:sz="6" w:space="0" w:color="auto"/>
              <w:bottom w:val="single" w:sz="6" w:space="0" w:color="auto"/>
              <w:right w:val="single" w:sz="6" w:space="0" w:color="auto"/>
            </w:tcBorders>
          </w:tcPr>
          <w:p w14:paraId="686D69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8733F1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84909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74436B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4559CD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236F35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7C70EFA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A72A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2745D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0AEAD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8441A3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7AF7C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23FEC8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96232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C86DC56"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1EF5077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392D38E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16ECBE6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50352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713EF9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2DA2B5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6BDCC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A5A21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EBCCE5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C4560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6F7F42A"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CBFA81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0FA0FD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2E3C6ED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F75BE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1045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57D3D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67B0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AF102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AE7E7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DA5A6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B25C31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15EEDB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41D3368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5EDF2B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3282E43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27AEE8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11E4A6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219073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536B2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E78484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779F2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53851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A18337C"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2BAD76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14E62FC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5DC4E4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572733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BB72F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C35D04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7844BA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957E67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C3058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5C177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6F4CB13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D7BF28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47137CF5"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51AD961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0B6427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C56F04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4DD9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BA08BD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21436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C234B7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111E8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702BE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40D610A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C38AD14"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5554C76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3071E2D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C17AB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32A319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4BDD0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0FDBCC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140CBA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D1B4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1172AE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3C13A06C"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F4A832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1895715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382AD7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EA0C7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24FAF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BCCF9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73AE7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8F9CFE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2A95FE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6D1075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5D89016D"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57FE26D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4C24537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28A26B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9F27A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6613F2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BC0187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377D6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668F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48F03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D8B8C1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52D003F"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C08949A"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2039C84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63C496F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7E07FC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92233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35F05B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F6A67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00D261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37C2EF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E23241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9EECAB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2A6F1B99"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038284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41255D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187F1B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74FFB7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26E57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0E534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69CD40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97F2B9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B752C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21A70C2B"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48E2EFEC"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451B01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381E4A5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D16923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F3508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265D05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6F59BE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769C22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F4A53F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183357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153E4" w14:paraId="089894C3"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208AA3B8"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01B77D8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7756B42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44984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7F9DD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1D67F2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1 925</w:t>
            </w:r>
          </w:p>
        </w:tc>
        <w:tc>
          <w:tcPr>
            <w:tcW w:w="1300" w:type="dxa"/>
            <w:tcBorders>
              <w:top w:val="single" w:sz="6" w:space="0" w:color="auto"/>
              <w:left w:val="single" w:sz="6" w:space="0" w:color="auto"/>
              <w:bottom w:val="single" w:sz="6" w:space="0" w:color="auto"/>
              <w:right w:val="single" w:sz="6" w:space="0" w:color="auto"/>
            </w:tcBorders>
          </w:tcPr>
          <w:p w14:paraId="4CD9747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-6 967</w:t>
            </w:r>
          </w:p>
        </w:tc>
        <w:tc>
          <w:tcPr>
            <w:tcW w:w="1500" w:type="dxa"/>
            <w:gridSpan w:val="2"/>
            <w:tcBorders>
              <w:top w:val="single" w:sz="6" w:space="0" w:color="auto"/>
              <w:left w:val="single" w:sz="6" w:space="0" w:color="auto"/>
              <w:bottom w:val="single" w:sz="6" w:space="0" w:color="auto"/>
              <w:right w:val="single" w:sz="6" w:space="0" w:color="auto"/>
            </w:tcBorders>
          </w:tcPr>
          <w:p w14:paraId="4D556C4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1275CA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E1A0E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-5 042</w:t>
            </w:r>
          </w:p>
        </w:tc>
      </w:tr>
      <w:tr w:rsidR="000153E4" w14:paraId="75BC14BB" w14:textId="7777777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14:paraId="608FA021"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00FF01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51D7711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129 293</w:t>
            </w:r>
          </w:p>
        </w:tc>
        <w:tc>
          <w:tcPr>
            <w:tcW w:w="1350" w:type="dxa"/>
            <w:tcBorders>
              <w:top w:val="single" w:sz="6" w:space="0" w:color="auto"/>
              <w:left w:val="single" w:sz="6" w:space="0" w:color="auto"/>
              <w:bottom w:val="single" w:sz="6" w:space="0" w:color="auto"/>
              <w:right w:val="single" w:sz="6" w:space="0" w:color="auto"/>
            </w:tcBorders>
          </w:tcPr>
          <w:p w14:paraId="511A49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87E2B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B5B046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18 486</w:t>
            </w:r>
          </w:p>
        </w:tc>
        <w:tc>
          <w:tcPr>
            <w:tcW w:w="1300" w:type="dxa"/>
            <w:tcBorders>
              <w:top w:val="single" w:sz="6" w:space="0" w:color="auto"/>
              <w:left w:val="single" w:sz="6" w:space="0" w:color="auto"/>
              <w:bottom w:val="single" w:sz="6" w:space="0" w:color="auto"/>
              <w:right w:val="single" w:sz="6" w:space="0" w:color="auto"/>
            </w:tcBorders>
          </w:tcPr>
          <w:p w14:paraId="0DC5382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408 467</w:t>
            </w:r>
          </w:p>
        </w:tc>
        <w:tc>
          <w:tcPr>
            <w:tcW w:w="1500" w:type="dxa"/>
            <w:gridSpan w:val="2"/>
            <w:tcBorders>
              <w:top w:val="single" w:sz="6" w:space="0" w:color="auto"/>
              <w:left w:val="single" w:sz="6" w:space="0" w:color="auto"/>
              <w:bottom w:val="single" w:sz="6" w:space="0" w:color="auto"/>
              <w:right w:val="single" w:sz="6" w:space="0" w:color="auto"/>
            </w:tcBorders>
          </w:tcPr>
          <w:p w14:paraId="62078A8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65B3C61"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5284A6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556 246</w:t>
            </w:r>
          </w:p>
        </w:tc>
      </w:tr>
    </w:tbl>
    <w:p w14:paraId="4B7441AB"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46082126"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Майстренко Олександр Володимирович</w:t>
      </w:r>
    </w:p>
    <w:p w14:paraId="40EC9B73"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p w14:paraId="50147327"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Цимбал Тамара Григорiвна</w:t>
      </w:r>
    </w:p>
    <w:p w14:paraId="3B9279FB"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7D5E71B7" w14:textId="77777777" w:rsidR="000153E4" w:rsidRDefault="000153E4">
      <w:pPr>
        <w:widowControl w:val="0"/>
        <w:autoSpaceDE w:val="0"/>
        <w:autoSpaceDN w:val="0"/>
        <w:adjustRightInd w:val="0"/>
        <w:spacing w:after="0" w:line="240" w:lineRule="auto"/>
        <w:rPr>
          <w:rFonts w:ascii="Times New Roman CYR" w:hAnsi="Times New Roman CYR" w:cs="Times New Roman CYR"/>
        </w:rPr>
        <w:sectPr w:rsidR="000153E4">
          <w:pgSz w:w="16838" w:h="11906" w:orient="landscape"/>
          <w:pgMar w:top="850" w:right="850" w:bottom="850" w:left="1400" w:header="708" w:footer="708" w:gutter="0"/>
          <w:cols w:space="720"/>
          <w:noEndnote/>
        </w:sectPr>
      </w:pPr>
    </w:p>
    <w:p w14:paraId="2B3D6A0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6E193B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ЗАГАЛЬНI ВIДОМОСТI</w:t>
      </w:r>
    </w:p>
    <w:p w14:paraId="590996D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EDAD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"Днiпровський крохмалепатоковий комбiнат" (надалi -                            ПрАТ "Днiпровський КПК" або Компанiя) є повним правонаступником всiх прав та обов'язкiв Вiдкритого акцiонерного товариства "Днiпровський крохмалепатоковий комбiнат", зареєстрованого в установленому законодавством порядку, яке створене та дiє на пiдставi чинного законодавства України, зокрема: Цивiльного кодексу України, Господарського кодексу України та Закону України "Про акцiонернi товариства".</w:t>
      </w:r>
    </w:p>
    <w:p w14:paraId="3C289B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E603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Вiдкрите акцiонерне товариство "Днiпровський крохмалепатоковий комбiнат" було засновано згiдно рiшення регiонального вiддiлення Фонду державного майна України по Днiпропетровськiй областi на пiдставi розпорядження Голови Верхньоднiпровської районної ради народних депутатiв вiд 03.08.95 р. № 353/6-р шляхом перетворення державного пiдприємства "Верхньоднiпровський крохмалепатоковий комбiнат" у вiдкрите акцiонерне товариство, згiдно Закону України "Про господарськi товариства" та Декрету КМУ "Про особливостi приватизацiї майна у агропромисловi комплекси" №51/93 вiд 17.05.1993р. та "Про приватизацiю майна державних пiдприємств та їх структурних пiдроздiлiв, зданих в оренду" №53-97 вiд 20.05.1993р.</w:t>
      </w:r>
    </w:p>
    <w:p w14:paraId="1F1160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A72B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Юридична адреса та фактичне мiсцезнаходження Компанiї: Україна, 51650, Днiпропетровська область, Верхньоднiпровський район, смт. Днiпровське, вул. Олександра Островського, 11. </w:t>
      </w:r>
    </w:p>
    <w:p w14:paraId="404B37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9903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 та на 31 грудня 2019 року середня кiлькiсть працiвникiв в Компанiї  складає 753 працiвникiв.</w:t>
      </w:r>
    </w:p>
    <w:p w14:paraId="293458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4224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Кiнцевий бенефiцiарний власник (контролер) - Порошенко Олексiй Петрович, 06.03.1985 р.н, Україна, м.Київ, вулиця Грушевського, буд.9 , кв.40. Тип бенефiцiарного володiння опосередкований, вiдсоток частки статутного капiталу 98,82 через ТОВ "ПРАЙМ IНВЕСТМЕНТС.</w:t>
      </w:r>
    </w:p>
    <w:p w14:paraId="7C87B2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D815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"Днiпровський крохмалепатоковий комбiнат" - це пiдприємство по комплекснiй переробцi кукурудзи на крохмалепродукти, лiдер крохмалепатокового виробництва, який має можливiсть повнiстю забезпечувати потреби промисловостi України в крохмалепродуктах. </w:t>
      </w:r>
    </w:p>
    <w:p w14:paraId="08B3DA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D7AD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Компанiї є виробництво крохмалю та крохмальних продуктiв, зокрема: патоки, крохмалю, олiї. Бiльш детальна iнформацiя про основну дiяльнiсть Компанiї наведена у Примiтцi 6.1. Iнформацiя щодо вiдносин Компанiї з пов'язаними сторонами наведена у Примiтцi 19.</w:t>
      </w:r>
    </w:p>
    <w:p w14:paraId="4B3384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7722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ЗДАТНIСТЬ ПРОДОВЖУВАТИ ДIЛЬЯЛЬНIСТЬ НА БЕЗПЕРЕРВНIЙ ОСНОВI</w:t>
      </w:r>
    </w:p>
    <w:p w14:paraId="7F61D7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8FDC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була пiдготовлена виходячи з припущення, що Компанiя буде продовжувати свою дiяльнiсть як дiюче пiдприємство в осяжному майбутньому, що передбачає реалiзацiю активiв та погашення зобов'язань у ходi звичайної дiяльностi.</w:t>
      </w:r>
    </w:p>
    <w:p w14:paraId="1511ED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D435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що закiнчився 31 грудня 2020 року, збиток Компанiї склав 5 042 тис. грн, а станом на 31 грудня 2019 року - був прибуток 38 852 тис. грн. Поточнi  зобов'язання перевищують поточнi активи станом на 31 грудня 2020 року 1 514 615 тис. грн (на 31 грудня 2019 року - 1 487 059 тис.  грн.), що збiльшилось у порiвняннi з минулим роком на 27 556 тис. грн.</w:t>
      </w:r>
    </w:p>
    <w:p w14:paraId="4726E7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7D78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планує розширювати випуск нових видiв продукцiї  з використанням  результатiв проведених дослiджень та розробок та розширення виробництва.</w:t>
      </w:r>
    </w:p>
    <w:p w14:paraId="7A8420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D778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спрямованi на:</w:t>
      </w:r>
    </w:p>
    <w:p w14:paraId="1A2EC5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4CCA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роботи з синтезу модифiкованих окиснених крохмалiв та дослiдження їх властивостей, створення лiнiйки модифiкованих крохмалiв для широкого використання в харчових та iнших галузях промисловостi;</w:t>
      </w:r>
    </w:p>
    <w:p w14:paraId="1006DF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A5F2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створення продуктiв бiотехнологiчного призначення на основi продуктiв гiдролiзу крохмалю (крохмальних сиропiв) для отримання лимонної кислоти та лiзина.</w:t>
      </w:r>
    </w:p>
    <w:p w14:paraId="635A70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8D0A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E98E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1355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офiцiйних даних Державної служби статистики України та Мiнфiну , кумулятивний рiвень iнфляцiї за трирiчний перiод, включаючи 2018, 2019 та 2020 роки не перевищує 100%, тобто вiдсутнi передумови для виникнення питання щодо проведення перерахунку фiнансової звiтностi за 2020 рiк згiдно з МСБО 29.</w:t>
      </w:r>
    </w:p>
    <w:p w14:paraId="4FC3AA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5E99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Загалом, ймовiрнi змiни внутрiшнiх та зовнiшнiх соцiально-економiчних i вiйськово-полiтичних чинникiв дають вiдповiднi пiдстави очiкувати на вiдносно плавнi змiни в майбутнiй динамiцi української економiки.</w:t>
      </w:r>
    </w:p>
    <w:p w14:paraId="6822B3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56F5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Зростання невизначеностi в напрямку подальшого розвитку подiй iснує, але оцiнити ступiнь впливу на вартiсть активiв Компанiї на дату звiтностi не є можливим. Економiчна стабiльнiсть буде в значнiй мiрi залежати вiд ефективностi фiскальних та iнших заходiв, якi здiйснюються Урядом, i не iснує чiткої уяви, якi заходи буде ухвалювати український Уряд у зв'язку з iснуючою економiчною ситуацiєю.</w:t>
      </w:r>
    </w:p>
    <w:p w14:paraId="210638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C551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 операцiйне середовище в Українi характеризується нестабiльнiстю внаслiдок настання епiдемiологiчного стану щодо поширення вiрусної iнфекцiї COVID-19. Остаточне врегулювання даного питання не можливо передбачити з достатньою вiрогiднiстю, що може негативно вплинути на економiку України та операцiйну дiяльнiсть Компанiї. Подальший вплив цiєї ситуацiї на дiяльнiсть Компанiї та на середовище її функцiонування спрогнозувати неможливо.</w:t>
      </w:r>
    </w:p>
    <w:p w14:paraId="5AE1C9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EABB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Компанiї вживає необхiдних заходiв з пiдтримки стабiльного економiчного становища i розвитку Компанiї в сучасних умовах, що склалися в бiзнесi та в економiцi. </w:t>
      </w:r>
    </w:p>
    <w:p w14:paraId="222EF8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099E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не включає нiяких коригувань, якi можуть мати мiсце в результатi такої невизначеностi. Про такi коригування буде повiдомлено, якщо вони стануть вiдомi та зможуть бути оцiненi.</w:t>
      </w:r>
    </w:p>
    <w:p w14:paraId="2F2058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E4AD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ПРИЙНЯТТЯ НОВИХ ТА ПЕРЕГЛЯНУТИХ СТАНДАРТIВ ТА IНТЕРПРЕТАЦIЙ </w:t>
      </w:r>
    </w:p>
    <w:p w14:paraId="0DE166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2B52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прийняла до застосування такi новi i переглянутi стандарти i тлумачення, а також поправки до них, якi викладенi державною мовою та офiцiйно оприлюдненi Мiнiстерством фiнансiв України та набули обов'язкової чинностi для облiкових перiодiв, якi починають дiяти на або пiсля 1 сiчня 2020 року:</w:t>
      </w:r>
    </w:p>
    <w:p w14:paraId="67FD90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A3F3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Наступнi змiненi стандарти набули чинностi з 1 сiчня 2020 року, але не мали суттєвого впливу на Компанiю: </w:t>
      </w:r>
    </w:p>
    <w:p w14:paraId="7DAEED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CD69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Змiни Концептуальної основи фiнансової звiтностi (опублiкованi 29 березня 2018 року i вступають у силу для рiчних перiодiв, якi починаються з 1 сiчня 2020 року або пiсля цiєї дати).</w:t>
      </w:r>
    </w:p>
    <w:p w14:paraId="75460C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5E10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бiзнесу - змiни МСФЗ 3 (опублiкованi 22 жовтня 2018 року i вступають у силу для угод придбання з початку рiчного звiтного перiоду, який починається з 1 сiчня 2020 року або пiсля цiєї дати).</w:t>
      </w:r>
    </w:p>
    <w:p w14:paraId="02B038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6F46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суттєвостi - змiни МСБО 1 та МСБО 8 (опублiкованi 31 жовтня 2018 року i вступають у силу для рiчних перiодiв, якi починаються з 1 сiчня 2020 року або пiсля цiєї дати).</w:t>
      </w:r>
    </w:p>
    <w:p w14:paraId="70E1A9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3C9B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Реформа базової процентної ставки - змiни МСФЗ 9, МСБО 39 та МСФЗ 7 (опублiкованi 26 вересня 2019 року i вступають у силу для рiчних перiодiв, якi починаються з 1 сiчня 2020 року або пiсля цiєї дати). </w:t>
      </w:r>
    </w:p>
    <w:p w14:paraId="5C1CEE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03B3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Змiна МСФЗ 16 "Пiльговi умови оренди у зв'язку з COVID-19" (опублiкована 28 травня 2020 року i вступає у силу для рiчних перiодiв, якi починаються з 1 сiчня 2020 року або пiсля цiєї дати).</w:t>
      </w:r>
    </w:p>
    <w:p w14:paraId="720375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C772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Новi i переглянутi МСФЗ випущенi, але якi ще не набули чинностi.</w:t>
      </w:r>
    </w:p>
    <w:p w14:paraId="438358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EFC3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Були опублiкованi окремi новi стандарти та iнтерпретацiї, що будуть обов'язковими для застосування Компанiї у рiчних перiодах, починаючи з 1 сiчня 2021 року та пiзнiших перiодах. Компанiя не застосовувала цi стандарти та iнтерпретацiї до початку їх обов'язкового застосування. </w:t>
      </w:r>
    </w:p>
    <w:p w14:paraId="293BDA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4888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Продаж чи внесок активiв в асоцiйовану компанiю або спiльне пiдприємство iнвестором - змiни МСФЗ 10 та МСБО 28 (опублiкованi 11 вересня 2014 року i вступають у силу для рiчних перiодiв, якi починаються з дати, яка буде встановлена РМСБО, або пiсля цiєї дати). </w:t>
      </w:r>
    </w:p>
    <w:p w14:paraId="11A21C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3530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 змiни усувають невiдповiднiсть мiж вимогами МСФЗ 10 i МСБО 28, що стосуються продажу чи внеску активiв в асоцiйовану компанiю або спiльне пiдприємство iнвестором. Основний наслiдок застосування змiн полягає у тому, що прибуток чи збиток визнається у повному обсязi у тому випадку, якщо угода стосується бiзнесу. Якщо активи не являють собою бiзнес, навiть якщо цими активами володiє дочiрнє пiдприємство, визнається лише частина прибутку чи збитку. </w:t>
      </w:r>
    </w:p>
    <w:p w14:paraId="7A97BC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397B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17 "Договори страхування" (опублiкований 18 травня 2017 року i вступає в силу для рiчних перiодiв, якi починаються з 1 сiчня 2021 року або пiсля цiєї дати). </w:t>
      </w:r>
    </w:p>
    <w:p w14:paraId="7A454A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405E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17 замiнює МСФЗ 4, який дозволяв компанiям застосовувати iснуючу практику облiку договорiв страхування. Отже, iнвесторам було складно порiвнювати i зiставляти фiнансовi результати в iнших вiдносинах аналогiчних страхових компанiй. МСФЗ 17 є єдиним, основаним на принципах стандартом облiку всiх видiв договорiв страхування, включаючи договори перестрахування, наявнi у страховика. Вiдповiдно до цього стандарту, визнання i оцiнка груп договорiв страхування повиннi виконуватися за: (i) приведеною вартiстю майбутнiх грошових потокiв (грошовi потоки пiсля виконання договорiв), скоригованою з урахуванням ризику, в якiй врахована вся наявна iнформацiя про грошовi потоки пiсля виконання договорiв, яка вiдповiдає спостережуванiй ринковiй iнформацiї, плюс (якщо вартiсть є зобов'язанням) чи мiнус (якщо вартiсть є активом) (ii) сумою, яка являє собою незароблений прибуток по групi договорiв </w:t>
      </w:r>
      <w:r>
        <w:rPr>
          <w:rFonts w:ascii="Times New Roman CYR" w:hAnsi="Times New Roman CYR" w:cs="Times New Roman CYR"/>
          <w:sz w:val="24"/>
          <w:szCs w:val="24"/>
        </w:rPr>
        <w:lastRenderedPageBreak/>
        <w:t>(сервiсна маржа за договорами). Страховики вiдображатимуть прибуток вiд групи договорiв страхування за перiод, протягом якого вони надають страхове покриття, i в мiру того, як вони звiльняються вiд ризику. Якщо група договорiв є чи стає збитковою, органiзацiя негайно вiдображатиме збиток.</w:t>
      </w:r>
    </w:p>
    <w:p w14:paraId="738043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9DAA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Класифiкацiя зобов'язань як поточнi або довгостроковi - змiни МСБО 1 (виданi 23 сiчня 2020 року i дiють на рiчнi перiоди, що починаються з 1 сiчня 2022 року або пiзнiше). </w:t>
      </w:r>
    </w:p>
    <w:p w14:paraId="2DAD6C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21E3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 змiни обмеженої сфери застосування уточнюють, що зобов'язання класифiкуються у короткостроковi або довгостроковi залежно вiд прав, iснуючих на кiнець звiтного перiоду. Зобов'язання є довгостроковим, якщо органiзацiя має на кiнець звiтного перiоду суттєве право вiдкласти їх погашення, як мiнiмум, на 12 мiсяцiв. Керiвництво бiльше не мiстить вимогу про те, що таке право має бути безумовним. Очiкування керiвництва щодо того, чи буде воно у подальшому використовувати своє право вiдкласти погашення, не впливають на класифiкацiю зобов'язань. Право вiдкласти погашення виникає тiльки у випадку, якщо органiзацiя виконує усi застосовнi умови на кiнець звiтного перiоду. Зобов'язання класифiкується як короткострокове, якщо умову порушено на звiтну дату чи до неї, навiть у випадку, коли пiсля закiнчення звiтного перiоду вiд кредитора отримано звiльнення вiд обов'язку виконати умову.   Водночас кредит класифiкується як довгостроковий, якщо умову кредитного договору порушено тiльки пiсля звiтної дати. Крiм того, змiни уточнюють вимоги до класифiкацiї боргу, який органiзацiя може погасити за рахунок його конвертацiї у власний капiтал. "Погашення" визначається як припинення зобов'язання за рахунок його врегулювання у формi грошових коштiв, iнших ресурсiв, якi мiстять економiчнi вигоди, чи власних дольових iнструментiв органiзацiї. Передбачено виключення для конвертованих iнструментiв, якi можуть бути конвертованi у власний капiтал, але тiльки для тих iнструментiв, де опцiон на конвертацiю класифiкується як дольовий iнструмент в якостi окремого компонента комбiнованого фiнансового iнструмента. </w:t>
      </w:r>
    </w:p>
    <w:p w14:paraId="3C1332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796D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Класифiкацiя зобов'язань у короткостроковi або довгостроковi - перенесення дати набуття чинностi - змiни МСБО 1 (опублiкованi 15 липня 2020 року i вступають у силу для рiчних перiодiв, якi починаються з 1 сiчня 2023 року або пiсля цiєї дати). </w:t>
      </w:r>
    </w:p>
    <w:p w14:paraId="186995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9806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МСБО 1 щодо класифiкацiї зобов'язань у короткостроковi або довгостроковi були випущенi у сiчнi 2020 року з початковою датою набуття чинностi з 1 сiчня 2022 року. Проте у зв'язку з пандемiєю COVID-19 дату набуття чинностi було перенесено на один рiк, щоб надати органiзацiям бiльше часу для запровадження змiн, пов'язаних iз класифiкацiєю, у результатi внесення змiн.</w:t>
      </w:r>
    </w:p>
    <w:p w14:paraId="5442B6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4F55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Виручка, отримана до початку запланованого використання активу, Обтяжливi договори - вартiсть виконання договору, Посилання на Концептуальну основу - змiни обмеженої сфери застосування до МСБО 16, МСБО 37 та МСФЗ 3, i Щорiчнi удосконалення МСФЗ 2018-2020 рокiв - змiни МСФЗ 1, МСФЗ 9, МСФЗ 16 та МСБО 41 (опублiкованi 14 травня 2020 року i вступають у силу для рiчних перiодiв, якi починаються з 1 сiчня 2022 року або пiсля цiєї дати). </w:t>
      </w:r>
    </w:p>
    <w:p w14:paraId="648C6F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A0E0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Змiна МСБО 16 забороняє органiзацiям вираховувати з вартостi об'єкта основних засобiв будь-яку виручку, отриману вiд продажу готової продукцiї, виготовленої протягом перiоду пiдготовки органiзацiєю цього активу до запланованого використання. Виручка вiд продажу такої готової продукцiї разом iз витратами на її виробництво наразi визнається у складi прибутку чи збитку. Органiзацiя повинна застосовувати МСБО 2 для оцiнки вартостi такої готової продукцiї. Вартiсть не включатиме амортизацiю такого активу, що тестується, оскiльки вiн ще не готовий до запланованого використання. Змiна МСБО 16 також роз'яснює, що органiзацiя "перевiряє належне функцiонування активу" шляхом оцiнки технiчних i фiзичних характеристик цього активу.  </w:t>
      </w:r>
    </w:p>
    <w:p w14:paraId="08BF11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116A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показники такого активу не мають значення для цiєї оцiнки. Отже, актив може функцiонувати вiдповiдно до намiрiв керiвництва та пiдлягати амортизацiї до того, як вiн досягне очiкуваного керiвництвом рiвня операцiйної дiяльностi.  </w:t>
      </w:r>
    </w:p>
    <w:p w14:paraId="28334C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1020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Змiна МСБО 37 роз'яснює значення "витрати на виконання договору". Змiна пояснює, що прямi витрати на виконання договору включають додатковi витрати на виконання такого договору, та розподiл iнших витрат, якi безпосередньо пов'язанi з виконанням договору. Змiна також роз'яснює, що до створення окремого резерву пiд обтяжливий договiр органiзацiя визнає весь збиток вiд знецiнення активiв, використаних у ходi виконання договору, а не активiв, призначених для виконання договору.   </w:t>
      </w:r>
    </w:p>
    <w:p w14:paraId="2CB5B7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5F83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3 було змiнено шляхом включення до нього посилання на Концептуальну основу фiнансової звiтностi 2018 року, яка дозволяє визначити, що являє собою актив або зобов'язання при об'єднаннi бiзнесу. До цiєї змiни МСФЗ 3 включав посилання на Концептуальну основу фiнансової звiтностi 2001 року. Крiм того, в МСФЗ 3 додано нове виключення щодо зобов'язань та умовних зобов'язань. Це виключення передбачає, що вiдносно певних категорiй зобов'язань та умовних зобов'язань органiзацiя, яка застосовує МСФЗ 3, повинна посилатися на МСБО 37 або на Роз'яснення КIМФЗ 21, а не на Концептуальну основу фiнансової звiтностi 2018 року. Без цього нового виключення органiзацiї довелося б визнавати певнi зобов'язання при об'єднаннi бiзнесу, якi вона не визнавала б вiдповiдно до МСБО 37. Отже, одразу пiсля придбання органiзацiя повинна була б припинити визнання таких зобов'язань i визнати дохiд, який не вiдображає економiчну вигоду. Також було роз'яснено, що органiзацiя-покупець не зобов'язана визнавати умовнi активи вiдповiдно до визначення МСБО 37 на дату придбання.</w:t>
      </w:r>
    </w:p>
    <w:p w14:paraId="3541E0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577A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МСФЗ 9 розглядає питання про те, якi платежi слiд включати до "10%-го тестування" для припинення визнання фiнансових зобов'язань. Витрати чи платежi можуть здiйснюватися на користь третiх сторiн або кредитора. Вiдповiдно до цiєї змiни витрати чи платежi на користь третiх сторiн не включатимуться до "10%-го тестування".</w:t>
      </w:r>
    </w:p>
    <w:p w14:paraId="26153A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6F92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Внесена змiни до iлюстративного прикладу 13 до МСФЗ 16: виключено приклад платежiв орендодавця, якi стосуються удосконалень орендованого майна. Цю змiну внесено для того, щоб уникнути потенцiйної невизначеностi щодо методу облiку пiльгових умов за орендою. </w:t>
      </w:r>
    </w:p>
    <w:p w14:paraId="2E65AA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50A6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 дозволяє застосовувати звiльнення, якщо дочiрня компанiя починає застосовувати МСФЗ з пiзнiшої дати, нiж її материнська компанiя. Дочiрня компанiя може оцiнювати свої активи та зобов'язання за балансовою вартiстю, за якою вони були б включенi до консолiдованої фiнансової звiтностi материнської компанiї, виходячи з дати переходу материнської компанiї на облiк за МСФЗ, якби не було зроблено жодних коригувань для цiлей консолiдацiї та вiдображення результату об'єднання бiзнесу, в межах якого материнська компанiя придбала вказану дочiрню компанiю. Змiна МСФЗ 1 дозволяє органiзацiям, якi застосували це звiльнення за МСФЗ 1, також оцiнювати накопиченi курсовi рiзницi iз використанням числових значень показникiв, вiдображених материнською компанiєю, на основi дати переходу материнської компанiї на облiк за МСФЗ. Ця змiна МСФЗ 1 поширює дiю цього звiльнення на накопиченi курсовi рiзницi, щоб скоротити витрати органiзацiй, якi застосовують МСФЗ вперше. Ця змiна також застосовуватиметься до асоцiйованих компанiй i спiльних пiдприємств, якi скористалися цим самим звiльненням, передбаченим МСФЗ 1.</w:t>
      </w:r>
    </w:p>
    <w:p w14:paraId="6A1DDF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101C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Скасовано вимогу, вiдповiдно до якої органiзацiї повиннi були виключити грошовi потоки для цiлей оподаткування у процесi оцiнки справедливої вартостi згiдно з МСБО 41. Ця змiна має забезпечити вiдповiднiсть вимогi, яка мiститься у стандартi, щодо дисконтування грошових </w:t>
      </w:r>
      <w:r>
        <w:rPr>
          <w:rFonts w:ascii="Times New Roman CYR" w:hAnsi="Times New Roman CYR" w:cs="Times New Roman CYR"/>
          <w:sz w:val="24"/>
          <w:szCs w:val="24"/>
        </w:rPr>
        <w:lastRenderedPageBreak/>
        <w:t>потокiв пiсля оподаткування.</w:t>
      </w:r>
    </w:p>
    <w:p w14:paraId="602623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3C14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МСФЗ 17 та змiна МСФЗ 4 (опублiкованi 25 червня 2020 року i вступають у силу для рiчних перiодiв, якi починаються з 1 сiчня 2023 року або пiсля цiєї дати). </w:t>
      </w:r>
    </w:p>
    <w:p w14:paraId="45E107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FA0F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включають роз'яснення для полегшення запровадження МСФЗ 17 i спрощення окремих вимог стандарту та перехiдних положень. Цi змiни стосуються восьми областей МСФЗ 17 i не передбачають змiни основоположних принципiв стандарту. До МСФЗ 17 були внесенi такi змiни:  </w:t>
      </w:r>
    </w:p>
    <w:p w14:paraId="6840CD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1CB8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Дата набуття чинностi: Дату набуття чинностi МСФЗ 17 (зi змiнами) вiдкладено на два роки. Стандарт має застосовуватися до рiчних звiтних перiодiв, якi починаються з 1 сiчня 2023 року або пiсля цiєї дати. Встановлений у МСФЗ 4 строк дiї тимчасового звiльнення вiд застосування МСФЗ 9 також перенесено на рiчнi звiтнi перiоди, якi починаються з 1 сiчня 2023 року або пiсля цiєї дати.</w:t>
      </w:r>
    </w:p>
    <w:p w14:paraId="7DDD31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C982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Очiкуване вiдшкодування страхових аквiзицiйних грошових потокiв: Органiзацiї повиннi вiдносити частину своїх аквiзицiйних витрат на вiдповiднi договори, якi очiкується подовжити, та визнавати такi витрати як активи до моменту визнання органiзацiєю подовження договору. Органiзацiї повиннi оцiнювати ймовiрнiсть вiдшкодування активу на кожну звiтну дату i надавати iнформацiю про конкретний актив у примiтках до фiнансової звiтностi.   </w:t>
      </w:r>
    </w:p>
    <w:p w14:paraId="32A0C2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56F7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Маржа за передбаченi договором послуги, що вiдноситься на iнвестицiйнi послуги: Слiд iдентифiкувати одиницi покриття з урахуванням обсягу вигод i очiкуваного перiоду страхового покриття та iнвестицiйних послуг за договорами зi змiнними платiжками та iншими договорами з послугами по отриманню iнвестицiйного доходу вiдповiдно до загальної моделi. Витрати, пов'язанi з iнвестицiйною дiяльнiстю, слiд включати як грошовi потоки у межi договору страхування у тих випадках, в яких органiзацiя здiйснює таку дiяльнiсть для збiльшення вигод вiд страхового покриття для власника страхового полiсу.    </w:t>
      </w:r>
    </w:p>
    <w:p w14:paraId="0F7003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2FDA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Утримуванi договори перестрахування - вiдшкодування збиткiв: Коли органiзацiя визнає збиток при первiсному визнаннi обтяжливої групи базових договорiв страхування чи при додаваннi обтяжливих базових договорiв страхування до групи, органiзацiя повинна скоригувати маржу за передбаченi договором послуги вiдповiдної групи утримуваних договорiв перестрахування i визнати прибуток за такими договорами перестрахування. Сума збитку, вiдшкодованого за утримуваним договором перестрахування, визначається множенням збитку, визнаного за базовими договорами страхування, на процент вимог за базовими договорами страхування, який органiзацiя очiкує вiдшкодувати за утримуваним договором перестрахування. Ця вимога застосовуватиметься тiльки у тому випадку, коли утримуваний договiр перестрахування визнається до визнання збитку вiд базового договору страхування або одночасно з таким визнанням.    </w:t>
      </w:r>
    </w:p>
    <w:p w14:paraId="61DBC0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672B3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Iншi змiни: Iншi змiни включають виключення зi сфери застосування для певних договорiв кредитних карт (або аналогiчних договорiв) i для певних кредитних договорiв; представлення активiв i зобов'язань за договорами страхування у звiтi про фiнансовий стан у портфелях, а не в групах; застосовнiсть варiанту зниження ризику при зниженнi фiнансових ризикiв за допомогою утримуваних </w:t>
      </w:r>
    </w:p>
    <w:p w14:paraId="39583B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E2E3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договорiв перестрахування та непохiдних фiнансових iнструментiв за справедливою вартiстю через прибуток чи збиток; вибiр облiкової полiтики для змiни оцiнок, зроблених у попереднiй промiжнiй фiнансовiй звiтностi, при застосуваннi МСФЗ 17; включення платежiв i надходжень з податку на прибуток, що вiдносяться на конкретного власника страхового полiсу, за умовами </w:t>
      </w:r>
      <w:r>
        <w:rPr>
          <w:rFonts w:ascii="Times New Roman CYR" w:hAnsi="Times New Roman CYR" w:cs="Times New Roman CYR"/>
          <w:sz w:val="24"/>
          <w:szCs w:val="24"/>
        </w:rPr>
        <w:lastRenderedPageBreak/>
        <w:t xml:space="preserve">договору страхування до грошових потокiв; i вибiркове звiльнення вiд вимог протягом перехiдного перiоду та iншi незначнi змiни.  </w:t>
      </w:r>
    </w:p>
    <w:p w14:paraId="034DAB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A6CF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Реформа базової процентної ставки (IBOR) - змiни МСФЗ 9, МСБО 39, МСФЗ 7, МСФЗ 4 та МСФЗ 16 - Етап 2 (опублiкованi 27 серпня 2020 року i вступають у силу для рiчних перiодiв, якi починаються з 1 сiчня 2021 року або пiсля цiєї дати). </w:t>
      </w:r>
    </w:p>
    <w:p w14:paraId="7B6250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A555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Етапу 2 спрямованi на вирiшення питань, що виникають у результатi впровадження реформ, у тому числi щодо замiни одної базової процентної ставки альтернативною. Змiни охоплюють наступнi областi: </w:t>
      </w:r>
    </w:p>
    <w:p w14:paraId="32BE3B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0C0F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Порядок облiку змiн у базисi для визначення договiрних грошових потокiв у результатi реформи IBOR: Вiдповiдно до змiн щодо iнструментiв, до яких застосовується оцiнка за амортизованою вартiстю, в якостi спрощення практичного характеру органiзацiї повиннi облiковувати змiну в базисi для визначення договiрних грошових потокiв у результатi реформи IBOR шляхом актуалiзацiї ефективної процентної ставки вiдповiдно до керiвництва, що мiститься у пунктi B5.4.5 МСФЗ 9. Отже, на вiдповiдний момент не визнається прибуток або збиток. Зазначене спрощення практичного характеру </w:t>
      </w:r>
    </w:p>
    <w:p w14:paraId="34BB05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D695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застосовується тiльки до такої змiни i тiєю мiрою, якою вона необхiдна як безпосереднiй наслiдок реформи IBOR, а новий базис економiчно еквiвалентний попередньому базису. Страховi компанiї, якi застосовують тимчасове звiльнення вiд застосування МСФЗ 9, </w:t>
      </w:r>
    </w:p>
    <w:p w14:paraId="142B36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E3BD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також повиннi застосовувати таке ж спрощення практичного характеру. В МСФЗ 16 також було </w:t>
      </w:r>
    </w:p>
    <w:p w14:paraId="33FB30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67CB5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внесено змiну, вiдповiдно до якої орендарi зобов'язанi використовувати аналогiчне спрощення практичного характеру для облiку модифiкацiй договорiв оренди, якi змiнюють базис для визначення майбутнiх орендних платежiв у результатi реформи IBOR.  </w:t>
      </w:r>
    </w:p>
    <w:p w14:paraId="394951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BEA3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Дата закiнчення звiльнення за Етапом 1 для не визначених у договорi компонентiв ризику у вiдносинах хеджування: Вiдповiдно до змiн Етапу 2 органiзацiям необхiдно перспективно припинити застосовувати звiльнення Етапу 1 щодо не визначених у договорi компонентiв ризику на бiльш ранню з двох дат: на дату внесення змiн до не визначеного у договорi компоненту ризику чи на дату припинення вiдносин хеджування. У змiнах Етапу 1 не визначена дата закiнчення щодо компонентiв ризику.  </w:t>
      </w:r>
    </w:p>
    <w:p w14:paraId="488A6F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E633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Додатковi тимчасовi виключення iз застосування конкретних вимог до облiку хеджування:  Змiни Етапу 2 передбачають додатковi тимчасовi звiльнення вiд застосування спецiальних вимог до облiку хеджування, передбачених МСБО 39 i МСФЗ 9, щодо вiдносин хеджування, на якi реформа IBOR має безпосереднiй вплив.  </w:t>
      </w:r>
    </w:p>
    <w:p w14:paraId="775C9A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AE77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Передбаченi МСФЗ 7 додатковi розкриття iнформацiї, що стосуються реформи IBOR:  Змiни вимагають розкриття наступної iнформацiї: (i) як органiзацiя управляє процесом переходу на альтернативнi базовi ставки; її прогрес i ризики, що виникають у результатi цього переходу; (ii) кiлькiсна iнформацiя про похiднi та непохiднi фiнансовi iнструменти, якi запланованi до переходу, з розбивкою за суттєвими базовими процентними ставками; та (iii) опис усiх змiн у стратегiї управлiння ризиками в результатi реформи IBOR.</w:t>
      </w:r>
    </w:p>
    <w:p w14:paraId="5E3761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B087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iнше не зазначено вище, Керiвництво Компанiї очiкує, що набуття чинностi цих стандартiв та тлумачень не матиме iстотного впливу на його фiнансову звiтнiсть. На сьогоднiшнiй день </w:t>
      </w:r>
      <w:r>
        <w:rPr>
          <w:rFonts w:ascii="Times New Roman CYR" w:hAnsi="Times New Roman CYR" w:cs="Times New Roman CYR"/>
          <w:sz w:val="24"/>
          <w:szCs w:val="24"/>
        </w:rPr>
        <w:lastRenderedPageBreak/>
        <w:t>Компанiя не планує завчасного прийняття зазначених стандартiв та тлумачень.</w:t>
      </w:r>
    </w:p>
    <w:p w14:paraId="4847A3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6AB0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ОСНОВНI ПРИНЦИПИ СКЛАДАННЯ ФIНАНСОВОЇ ЗВIТНОСТI ТА ОБЛIКОВА ПОЛIТИКА</w:t>
      </w:r>
    </w:p>
    <w:p w14:paraId="3AF08A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F8C8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4.1 Заява про вiдповiднiсть </w:t>
      </w:r>
    </w:p>
    <w:p w14:paraId="3B38A7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6DEC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Компанiї складена вiдповiдно до Мiжнародних стандартiв фiнансової звiтностi ("МСФЗ") в редакцiї, затверджених Радою з Мiжнародних стандартiв бухгалтерського облiку (РМСБО), є звiтнiстю загального призначення та стосується лише одного суб'єкта господарювання - ПрАТ "Днiпровський КПК".</w:t>
      </w:r>
    </w:p>
    <w:p w14:paraId="1F14D7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9202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 Основа пiдготовки фiнансової звiтностi </w:t>
      </w:r>
    </w:p>
    <w:p w14:paraId="6571CD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EE42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Компанiї була пiдготовлена на основi принципу iсторичної вартостi, за винятком окремих видiв необоротних активiв, фiнансових iнструментiв, якi оцiнюються за переоцiненою вартiстю або справедливою вартiстю на звiтну дату та запасiв, якi вiдображенi за найнижчою з двох оцiнок - собiвартiстю або чистою вартiстю реалiзацiї.</w:t>
      </w:r>
    </w:p>
    <w:p w14:paraId="24891B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EBA6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Iсторична вартiсть зазвичай визначається на основi справедливої вартостi компенсацiї, сплаченої в обмiн на товари або послуги. </w:t>
      </w:r>
    </w:p>
    <w:p w14:paraId="7D562C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ECCA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Справедлива вартiсть визначається як сума, яка була б отримана у результатi продажу активу або сплачена при передачi зобов'язання в рамках звичайної операцiї мiж учасниками ринку на дату оцiнки, незалежно вiд того, чи пiдлягає ця цiна безпосередньому спостереженню або оцiнцi за iншою методикою. Пiд час оцiнки справедливої вартостi активу або зобов'язання Компанiя бере до уваги характеристики вiдповiдного активу або зобов'язання так, нiби учасники ринку врахували цi характеристики пiд час визначення цiни активу або зобов'язання на дату оцiнки. Справедлива вартiсть для цiлей оцiнки та/або розкриття у цiй фiнансовiй звiтностi визначається вищезазначеним чином, за винятком операцiй виплат на основi акцiй, якi входять у сферу застосування МСФЗ (IFRS) 2, операцiй оренди, що регулюються МСФЗ (IFRS) 16, а також оцiнок, що мають певну схожiсть зi справедливою вартiстю, але не є справедливою вартiстю (наприклад, чиста вартiсть реалiзацiї при оцiнцi запасiв згiдно з МСБО (IAS) 2 або вартiсть при використаннi при оцiнцi знецiнення згiдно з МСБО (IAS) 36). </w:t>
      </w:r>
    </w:p>
    <w:p w14:paraId="30253B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7046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представлена в українськiй гривнi, що є функцiональною валютою Компанiї. Вся фiнансова iнформацiя, представлена в українських гривнях, округляється до найближчої тисячi ("тис. грн."), якщо не вказано iнше. В фiнансовiй звiтностi наведена порiвняльна iнформацiя за попереднiй перiод.</w:t>
      </w:r>
    </w:p>
    <w:p w14:paraId="314A9B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4A46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Основнi принципи облiкової полiтики, якi застосовувалися при пiдготовцi цiєї фiнансової звiтностi</w:t>
      </w:r>
    </w:p>
    <w:p w14:paraId="3A6F2A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AF3A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активiв та зобов'язань на оборотнi/короткостроковi та необоротнi/довгостроковi</w:t>
      </w:r>
    </w:p>
    <w:p w14:paraId="3E653C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CA78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представляє активи та зобов'язання у Звiтi про фiнансовий стан з розбивкою на необоротнi/оборотнi (поточнi) та довгостроковi/короткостроковi (поточнi). Актив класифiкується в якостi оборотного (поточного) в наступних випадках:</w:t>
      </w:r>
    </w:p>
    <w:p w14:paraId="0E83A4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5B78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актив передбачається реалiзувати, або вiн призначений для продажу чи використання в ходi звичайного операцiйного циклу;</w:t>
      </w:r>
    </w:p>
    <w:p w14:paraId="2F1F6E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CFEE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актив переважно призначений для торгiвлi;</w:t>
      </w:r>
    </w:p>
    <w:p w14:paraId="3AFEA0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5BCC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актив передбачається до реалiзацiї протягом дванадцяти мiсяцiв пiсля закiнчення звiтного перiоду, або</w:t>
      </w:r>
    </w:p>
    <w:p w14:paraId="3DC728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7A6C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актив являє собою грошовi кошти або їх еквiваленти, за винятком випадкiв, коли його заборонено обмiнювати або використовувати для погашення зобов'язання протягом як мiнiмум дванадцяти мiсяцiв пiсля закiнчення звiтного перiоду.</w:t>
      </w:r>
    </w:p>
    <w:p w14:paraId="1F9612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4182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Усi iншi активи класифiкуються як необоротнi. </w:t>
      </w:r>
    </w:p>
    <w:p w14:paraId="7B33A4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402C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класифiкується як короткострокове (поточне) в наступних випадках:</w:t>
      </w:r>
    </w:p>
    <w:p w14:paraId="44066C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8171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зобов'язання передбачається погасити в ходi звичайного операцiйного циклу;</w:t>
      </w:r>
    </w:p>
    <w:p w14:paraId="11E5FA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BBC6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зобов'язання призначено головним чином для торгiвлi;</w:t>
      </w:r>
    </w:p>
    <w:p w14:paraId="44B246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3AB8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зобов'язання пiдлягає погашенню протягом дванадцяти мiсяцiв пiсля закiнчення звiтного перiоду, або</w:t>
      </w:r>
    </w:p>
    <w:p w14:paraId="15B8D7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F3940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Компанiя не мають безумовного права вiдкласти погашення цього зобов'язання на строк як мiнiмум дванадцять мiсяцiв пiсля закiнчення звiтного перiоду.</w:t>
      </w:r>
    </w:p>
    <w:p w14:paraId="0267B7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F5E4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класифiкує iншi зобов'язання в якостi довгострокових. Вiдстроченi податковi активи та зобов'язання класифiкуються у складi необоротних активiв i довгострокових зобов'язань.</w:t>
      </w:r>
    </w:p>
    <w:p w14:paraId="7758BD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72C3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14:paraId="27B11A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6188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 це матерiальнi об'єкти, якi утримуються Компанiєю з метою використання  у виробництвi або постачаннi товарiв чи наданнi послуг, для надання в оренду або для адмiнiстративних цiлей, i очiкується, що вони будуть використовуватися протягом бiльше одного перiоду.</w:t>
      </w:r>
    </w:p>
    <w:p w14:paraId="48CCD0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627B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w:t>
      </w:r>
    </w:p>
    <w:p w14:paraId="012B46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316C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придбаного об'єкта основних засобiв визнається як актив та капiталiзується у балансi, лише якщо:</w:t>
      </w:r>
    </w:p>
    <w:p w14:paraId="270AC7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9269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того, що майбутнi економiчнi вигоди, пов'язанi з предметом, будуть надходити до суб'єкта господарювання, та</w:t>
      </w:r>
    </w:p>
    <w:p w14:paraId="02F5CF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1459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строк корисного використання (експлуатацiї) якого бiльше одного  року  (або  операцiйного циклу, якщо вiн довший за рiк) </w:t>
      </w:r>
    </w:p>
    <w:p w14:paraId="46B567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5D2A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основних засобiв та iнших необоротних матерiальних активiв є iнвентарний об'єкт.</w:t>
      </w:r>
    </w:p>
    <w:p w14:paraId="69324F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32E7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та iншi необоротнi матерiальнi активи, якi вiдповiдають критерiям визнання активу, при введеннi в експлуатацiю облiковуються за первiсною вартiстю (собiвартiстю), яка до такого введення в експлуатацiю формується та накопичується на рахунках капiтальних </w:t>
      </w:r>
      <w:r>
        <w:rPr>
          <w:rFonts w:ascii="Times New Roman CYR" w:hAnsi="Times New Roman CYR" w:cs="Times New Roman CYR"/>
          <w:sz w:val="24"/>
          <w:szCs w:val="24"/>
        </w:rPr>
        <w:lastRenderedPageBreak/>
        <w:t>iнвестицiй.</w:t>
      </w:r>
    </w:p>
    <w:p w14:paraId="1DDECD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6E6D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оцiнюється виходячи з фактичних витрат на їх придбання, якi включають покупну цiну, у тому числi податки, що не вiдшкодовуються пiдприємству, та будь-якi витрати, безпосередньо пов'язанi з приведенням активу в робочий стан i мiсця для його використання. Крiм того, суттєвi позиковi витрати, безпосередньо пов'язанi з придбанням, будiвництвом або виробництвом основного квалiфiкованого активу, капiталiзуються як частина вартостi активу.</w:t>
      </w:r>
    </w:p>
    <w:p w14:paraId="325899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F471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Частини деяких об'єктiв необоротних активiв можуть вимагати замiни через регулярний промiжок часу. При необхiдностi замiни значного компоненту через певнi промiжки часу, Компанiя окремо амортизує їх на пiдставi вiдповiдних iндивiдуальних термiнiв корисного використання. Собiвартiсть замiнюваної частини об'єкта визнається у балансовiй вартостi об'єкта, коли витрати на неї понесенi, i якщо задовольняються критерiї визнання. Балансову вартiсть тих частин, що їх замiнюють, припиняють визнавати. </w:t>
      </w:r>
    </w:p>
    <w:p w14:paraId="3BBF66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DC39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Аналогiчним чином, при проведеннi суттєвого технiчного огляду, витрати, пов'язанi з ним, визнаються в балансовiй вартостi основних засобiв як замiна обладнання, якщо виконуються критерiї визнання.  Доцiльнiсть створення та вартiсть суттєвого технiчного огляду визначається на пiдставi технiчних розрахункiв, якi проводяться спецiальною комiсiєю та затверджуються  наказом керiвництва або уповноваженою на це особою Компанiї.</w:t>
      </w:r>
    </w:p>
    <w:p w14:paraId="738B9F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6F74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використовує рахунок облiку малоцiнних необоротних матерiальних активiв (МНМА). </w:t>
      </w:r>
    </w:p>
    <w:p w14:paraId="24CEBE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5C70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облiковує у складi незавершених капiтальних iнвестицiй аванси виданi на придбання та модернiзацiю необоротних активiв без ПДВ.</w:t>
      </w:r>
    </w:p>
    <w:p w14:paraId="376132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DC6A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Подальший облiк</w:t>
      </w:r>
    </w:p>
    <w:p w14:paraId="70DFCB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8171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припиняє капiталiзацiю витрат на створення об'єкту основних засобiв та iнших необоротних матерiальних активiв у момент, коли вiдповiдний об'єкт знаходиться у мiсцi призначення та станi, необхiдному для його використання iз запланованою метою. Таким моментом є дата фактичного завершення створення активу, на яку Компанiя вводить вiдповiдний актив в експлуатацiю.</w:t>
      </w:r>
    </w:p>
    <w:p w14:paraId="04E1CB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3BBE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Компанiї вiдображаються у фiнансовiй звiтностi пiсля їх первiсного визнання за первiсною вартiстю (собiвартiстю) за мiнусом накопиченої амортизацiї та збиткiв вiд зменшення корисностi.</w:t>
      </w:r>
    </w:p>
    <w:p w14:paraId="4015C5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3485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застосовує прямолiнiйний метод амортизацiї для всiх об'єктiв основних засобiв. Рiчна сума амортизацiї визначається дiленням первiсної вартостi на строк корисного використання об`єкта основних засобiв.</w:t>
      </w:r>
    </w:p>
    <w:p w14:paraId="5FFF83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5D77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що амортизується, являє собою собiвартiсть активу за вирахуванням його лiквiдацiйної вартостi та розраховується Компанiєю по кожному окремому об'єкту основних засобiв. Для визначення вартостi, що амортизується, Компанiєю при введеннi об'єкта основних засобiв в експлуатацiю лiквiдацiйна вартiсть прирiвнюється до 0,00 грн.</w:t>
      </w:r>
    </w:p>
    <w:p w14:paraId="64C697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B491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Нарахування амортизацiї основних засобiв починається з моменту коли актив став готовим до використання (знаходиться у мiсцi призначення та станi, необхiдному для його використання iз запланованою метою) та припиняється з мiсяця наступного за тим, коли настає (одна з двох дат, </w:t>
      </w:r>
      <w:r>
        <w:rPr>
          <w:rFonts w:ascii="Times New Roman CYR" w:hAnsi="Times New Roman CYR" w:cs="Times New Roman CYR"/>
          <w:sz w:val="24"/>
          <w:szCs w:val="24"/>
        </w:rPr>
        <w:lastRenderedPageBreak/>
        <w:t>що сталася ранiше):</w:t>
      </w:r>
    </w:p>
    <w:p w14:paraId="774EE3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812E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дата, з якої актив класифiкують як утримуваний для продажу;</w:t>
      </w:r>
    </w:p>
    <w:p w14:paraId="7EE694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E587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дата, з якої припиняють визнання активу.</w:t>
      </w:r>
    </w:p>
    <w:p w14:paraId="7696CB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FEC2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Нарахування амортизацiї основних засобiв вiдображається щомiсячно (в останнiй день мiсяця) шляхом визнання витрат або капiталiзацiї суми такої амортизацiї в iнших активах (у складi створених за допомогою нього необоротних активiв чи запасiв). </w:t>
      </w:r>
    </w:p>
    <w:p w14:paraId="75762B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649F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корисної експлуатацiї об'єкта основних засобiв визначається по окремих одиницях, з урахуванням характеру активу та пов'язаної з ним господарської дiяльностi. При визначеннi строку корисного використання активу враховуються такi чинники:</w:t>
      </w:r>
    </w:p>
    <w:p w14:paraId="1C42B0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7D69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очiкуваний термiн використання активу Компанiєю,</w:t>
      </w:r>
    </w:p>
    <w:p w14:paraId="774DA2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4D5C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очiкуваний фiзичний знос, який залежить вiд операцiйних факторiв, таких як кiлькiсть виробничих змiн, для яких використовується актив, програма ремонту та технiчного обслуговування, а також догляд та обслуговування активу у випадку простою,</w:t>
      </w:r>
    </w:p>
    <w:p w14:paraId="4AD14E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BB18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моральний знос, який виникає внаслiдок змiн та вдосконалення виробництва або вiд змiни ринкового попиту,</w:t>
      </w:r>
    </w:p>
    <w:p w14:paraId="569FED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75BB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юридичнi або аналогiчнi обмеження використання активу, такi як термiн дiї вiдповiдної оренди.</w:t>
      </w:r>
    </w:p>
    <w:p w14:paraId="4FA764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BC3A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строки корисного використання та метод амортизацiї основних засобiв грунтуються на попереднiх оцiнках керiвництва Компанiї, їх переглядають наприкiнцi кожного фiнансового року. У випадку їх змiни Компанiя вiдображає їх як змiни облiкових оцiнок. Тестування проводиться створеною постiйно дiючою експертною технiчною Комiсiєю або  iнвентаризацiйною Комiсiєю. Результати такого тестування оформлюються Актом.</w:t>
      </w:r>
    </w:p>
    <w:p w14:paraId="4717FE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843E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Полiпшення</w:t>
      </w:r>
    </w:p>
    <w:p w14:paraId="326EA0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1E93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подiляє витрати, пов'язанi з основними засобами пiсля первiсного визнання, на наступнi групи:</w:t>
      </w:r>
    </w:p>
    <w:p w14:paraId="051180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6EC9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технiчне обслуговування - включаються до витрат того перiоду, в якому вони були понесенi;</w:t>
      </w:r>
    </w:p>
    <w:p w14:paraId="344102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0550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поточний ремонт - включаються до витрат того перiоду, в якому вони були понесенi;</w:t>
      </w:r>
    </w:p>
    <w:p w14:paraId="0FFE80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9261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 капiталiзуються у складi об'єкту основного засобу та амортизуються протягом очiкуваного строку корисного використання iз застосуванням того ж методу амортизацiї, що й для нарахування амортизацiї такого об'єкту основного засобу;</w:t>
      </w:r>
    </w:p>
    <w:p w14:paraId="57C339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7A43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модернiзацiя, модифiкацiя, добудова, дообладнання, реконструкцiя - пiдлягають капiталiзацiї та подальшiй амортизацiї у складi об'єкту основних засобiв, по якому проводились такi роботи.</w:t>
      </w:r>
    </w:p>
    <w:p w14:paraId="28776B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6E8A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полiпшення об'єкта основних засобiв (модернiзацiя, модифiкацiя, добудова, </w:t>
      </w:r>
      <w:r>
        <w:rPr>
          <w:rFonts w:ascii="Times New Roman CYR" w:hAnsi="Times New Roman CYR" w:cs="Times New Roman CYR"/>
          <w:sz w:val="24"/>
          <w:szCs w:val="24"/>
        </w:rPr>
        <w:lastRenderedPageBreak/>
        <w:t xml:space="preserve">дообладнання, реконструкцiя тощо), що призводять до пiдвищення технiко-економiчних можливостей об'єкта основних засобiв та збiльшення майбутнiх економiчних вигод, вiдносяться на збiльшення балансової вартостi об'єкта основних засобiв (капiталiзуються). </w:t>
      </w:r>
    </w:p>
    <w:p w14:paraId="13B9EA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68ED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здiйснюються для пiдтримки об'єкта в робочому станi та одержання первiсно визначеної суми майбутнiх економiчних вигод вiд його використання включаються до складу витрат перiоду, в якому вони були понесенi.</w:t>
      </w:r>
    </w:p>
    <w:p w14:paraId="7A7AC0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447B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w:t>
      </w:r>
    </w:p>
    <w:p w14:paraId="283098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5E1C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тестуються на наявнiсть обставин, якi можуть свiдчити про зменшення (вiдновлення) їх корисностi. У випадку наявностi таких обставин Компанiя проводить перевiрку на предмет зменшення корисностi основних засобiв.</w:t>
      </w:r>
    </w:p>
    <w:p w14:paraId="147B64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B87F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w:t>
      </w:r>
    </w:p>
    <w:p w14:paraId="2D0095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8022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має право проводити  переоцiнку  об'єктiв  основних  засобiв. Справедлива вартiсть проведеної оцiнки визначається  по пiдсумках оцiнки, проведеної незалежними оцiнювачами. Перiодичнiсть переоцiнки залежить вiд змiн справедливої вартостi активiв, якi переоцiнювались. В разi проведення переоцiнки об'єкта основних засобiв,  переоцiнцi пiдлягає весь клас основних засобiв, до якого належить цей актив.</w:t>
      </w:r>
    </w:p>
    <w:p w14:paraId="70B895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583C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вартостi, отримане в результатi проведеної переоцiнки вiдображається у  iншому сукупному доходi та накопичується у власному капiталi у роздiлi "Дооцiнка". Проте, це збiльшення має визнаватися в прибутку чи збитку, якщо воно скасовує зменшення вiд переоцiнки того самого активу, яке ранiше було визнане в прибутку чи збитку.</w:t>
      </w:r>
    </w:p>
    <w:p w14:paraId="781329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1E3A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балансова вартiсть активу зменшилася в результатi переоцiнки, зменшення має визнаватися в прибутку чи збитку. Проте зменшення слiд вiдображати в iншому сукупному доходi, якщо iснує кредитове сальдо дооцiнки щодо цього активу. Зменшення, визнане в iншому сукупному доходi, зменшує суму, акумульовану у власному капiталi на рахунку власного капiталу пiд назвою "Дооцiнка".</w:t>
      </w:r>
    </w:p>
    <w:p w14:paraId="2CB8D9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6C0A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податкiв на прибуток (якщо вiн є), який є результатом переоцiнки основних засобiв, визнається та розкривається вiдповiдно до МСБО 12 "Податки на прибуток".</w:t>
      </w:r>
    </w:p>
    <w:p w14:paraId="2DD18E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4D90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w:t>
      </w:r>
    </w:p>
    <w:p w14:paraId="49A18E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EB6B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об'єкта основних засобiв активом припиняється у разi його вибуття або якщо не очiкуються майбутнi економiчнi вигоди вiд його використання. Визначення непридатностi основних засобiв до використання, можливостi їх продажу (передачi) та оформлення вiдповiдних первинних документiв покладається на створену постiйно дiючу експертну технiчну Комiсiю, яка:</w:t>
      </w:r>
    </w:p>
    <w:p w14:paraId="439163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A767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встановлює причини невiдповiдностi критерiям активу;</w:t>
      </w:r>
    </w:p>
    <w:p w14:paraId="202A83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0EE3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визначає можливiсть продажу (передачi) об'єкта iншим пiдприємствам;</w:t>
      </w:r>
    </w:p>
    <w:p w14:paraId="483C8C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D8F4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складає i пiдписує Акти на списання основних засобiв.</w:t>
      </w:r>
    </w:p>
    <w:p w14:paraId="7F27DD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64FC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разi часткової лiквiдацiї Комiсiєю проводиться оцiнка частини, що лiквiдується, тобто визначається її первiсна вартiсть, накопичений знос та накопиченi збитки вiд зменшення </w:t>
      </w:r>
      <w:r>
        <w:rPr>
          <w:rFonts w:ascii="Times New Roman CYR" w:hAnsi="Times New Roman CYR" w:cs="Times New Roman CYR"/>
          <w:sz w:val="24"/>
          <w:szCs w:val="24"/>
        </w:rPr>
        <w:lastRenderedPageBreak/>
        <w:t>корисностi, що вiдносяться до цiєї частини. Балансова вартiсть частини, що лiквiдується, та витрати, пов'язанi з такою лiквiдацiєю, облiковуються на основi Акту на списання необоротних активiв на рахунку 976 "Списання необоротних активiв" (рядок "Iншi витрати" Звiту про сукупнi доходи).</w:t>
      </w:r>
    </w:p>
    <w:p w14:paraId="3836A2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F841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14:paraId="28EC61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6789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w:t>
      </w:r>
    </w:p>
    <w:p w14:paraId="122462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D57B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Нематерiальний актив визнається Компанiєю, якщо вiн вiдповiдає наступним загальним критерiям визнання активiв:</w:t>
      </w:r>
    </w:p>
    <w:p w14:paraId="510041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DF0A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того, що Компанiя отримає в майбутньому економiчнi вигоди вiд його використання;</w:t>
      </w:r>
    </w:p>
    <w:p w14:paraId="349244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5CEA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його вартiсть може бути достовiрно оцiнена. Даний критерiй передбачає наявнiсть iнформацiї про витрати на придбання (створення) об'єкта. </w:t>
      </w:r>
    </w:p>
    <w:p w14:paraId="09A203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73A7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нематерiальними активами активи, що вiдповiдають загальним критерiям, зазначеним в пунктi та якi передбачається використовувати протягом строку бiльше одного року або бiльше операцiйного циклу.</w:t>
      </w:r>
    </w:p>
    <w:p w14:paraId="1AEE38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EB7D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нематерiальний актив не вiдповiдає вказаним критерiям визнання, то витрати, пов'язанi з його придбанням, визнаються витратами того звiтного перiоду, протягом якого вони були здiйсненi, без визнання таких витрат у майбутньому нематерiальним активом.</w:t>
      </w:r>
    </w:p>
    <w:p w14:paraId="482B8D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DDDB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визнаються нематерiальним активом внутрiшньо створенi:</w:t>
      </w:r>
    </w:p>
    <w:p w14:paraId="5F3E7B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17FE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торговi марки, бренди;</w:t>
      </w:r>
    </w:p>
    <w:p w14:paraId="62954D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C8B0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титульнi данi;</w:t>
      </w:r>
    </w:p>
    <w:p w14:paraId="722277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5952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видавничi права;</w:t>
      </w:r>
    </w:p>
    <w:p w14:paraId="10BDD5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BB59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витрати на рекламу;</w:t>
      </w:r>
    </w:p>
    <w:p w14:paraId="776026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BFE3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витрати на навчання персоналу;</w:t>
      </w:r>
    </w:p>
    <w:p w14:paraId="628A38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A54B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витрати на створення, реорганiзацiю та перемiщення Компанiї або його частини;</w:t>
      </w:r>
    </w:p>
    <w:p w14:paraId="3F3C39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868E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iншi аналогiчнi по сутi статтi, якi не можна чiтко розмежувати з витратами на розвиток бiзнесу в цiлому, або такi активи неможливо контролювати Компанiєю.</w:t>
      </w:r>
    </w:p>
    <w:p w14:paraId="392576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48C7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створення, придбання та полiпшення об'єктiв нематерiальних активiв з початку та до завершення таких робiт та введення об'єктiв в експлуатацiю визнаються незавершеними капiтальними iнвестицiями. В момент, коли об'єкт нематерiальних активiв доведений до стану, в якому вiн придатний до використання iз запланованою метою, Компанiя здiйснює введення в експлуатацiю. Рiшення щодо готовностi нематерiального активу до експлуатацiї приймається постiйно дiючою експертною технiчною Комiсiєю.</w:t>
      </w:r>
    </w:p>
    <w:p w14:paraId="1C2C15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22EFC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та створенi нематерiальнi активи зараховуються на баланс Компанiї за первiсною </w:t>
      </w:r>
      <w:r>
        <w:rPr>
          <w:rFonts w:ascii="Times New Roman CYR" w:hAnsi="Times New Roman CYR" w:cs="Times New Roman CYR"/>
          <w:sz w:val="24"/>
          <w:szCs w:val="24"/>
        </w:rPr>
        <w:lastRenderedPageBreak/>
        <w:t>вартiстю.  Первiсна вартiсть окремо придбаного нематерiального активу включає:</w:t>
      </w:r>
    </w:p>
    <w:p w14:paraId="3F9DFB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D125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цiну такого придбання у постачальника за вирахуванням знижок;</w:t>
      </w:r>
    </w:p>
    <w:p w14:paraId="349138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4434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реєстрацiйнi збори, державне мито та аналогiчнi платежi, що здiйснюються в зв'язку з придбанням (отриманням) прав на об'єкт нематерiальних активiв;</w:t>
      </w:r>
    </w:p>
    <w:p w14:paraId="4D983C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42C2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суми непрямих податкiв, сплаченi у зв'язку з придбанням (створенням) нематерiальних активiв, якщо вони не вiдшкодовуються Компанiї;</w:t>
      </w:r>
    </w:p>
    <w:p w14:paraId="703688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2D27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комiсiйнi винагороди, юридичнi та iншi професiйнi послуги, пов'язанi з придбанням нематерiальних активiв та доведенням їх до стану, у якому вони придатнi для використання iз запланованою метою;</w:t>
      </w:r>
    </w:p>
    <w:p w14:paraId="1A505F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5ED0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фiнансовi витрати, що пiдлягають капiталiзацiї, якщо такий нематерiальний актив вiдповiдає визначенню квалiфiкацiйного активу;</w:t>
      </w:r>
    </w:p>
    <w:p w14:paraId="08758C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A35F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iншi витрати, безпосередньо пов'язанi з доведенням нематерiальних активiв до стану, у якому вони придатнi для використання iз запланованою метою. </w:t>
      </w:r>
    </w:p>
    <w:p w14:paraId="36A504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BB10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об'єктiв нематерiальних активiв, зобов'язання за якими визначенi загальною сумою, визначається шляхом розподiлу цiєї суми пропорцiйно справедливiй вартостi окремого об'єкту нематерiальних активiв.</w:t>
      </w:r>
    </w:p>
    <w:p w14:paraId="6A8349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9D06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визнає нематерiальний актив, що виникає в результатi дослiдження, а витрати на дослiдження визнаються як витрати у перiодi понесення. Нематерiальний актив, який виникає в результатi розробки, визнається, тiльки якщо Компанiя може довести виконання усiх критерiїв передбачених п.57 МСБУ (IAS) 38.</w:t>
      </w:r>
    </w:p>
    <w:p w14:paraId="2813BF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A0C5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Подальший облiк</w:t>
      </w:r>
    </w:p>
    <w:p w14:paraId="6AC0BA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ACB9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пiсля їх первiсного визнання вiдображаються за первiсною вартiстю (собiвартiстю) за мiнусом накопиченої амортизацiї та збиткiв вiд зменшення корисностi.</w:t>
      </w:r>
    </w:p>
    <w:p w14:paraId="434863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16D2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Нематерiальний актив з обмеженим строком корисного використання амортизується на прямолiнiйнiй основi протягом строку корисного використання, при цьому сума такого нарахування визнається витратами звiтного перiоду в залежностi вiд функцiонального призначення конкретного об'єкту нематерiальних активiв, яке встановлюється при його введеннi в експлуатацiю та облiковуються на вiдповiдних рахунках облiку витрат.</w:t>
      </w:r>
    </w:p>
    <w:p w14:paraId="45A95F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CCE2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Нематерiальний актив з невизначеним строком корисного використання не пiдлягає амортизацiї. Компанiя проводить тестування нематерiального активу iз невизначеним строком корисного використання на зменшення корисностi щорiчно та при наявностi ознак зменшення корисностi.</w:t>
      </w:r>
    </w:p>
    <w:p w14:paraId="082606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E38E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нематерiальних активiв вiдображається щомiсячно ( в останнiй день мiсяця) шляхом визнання витрат або капiталiзацiї суми такої амортизацiї в iнших активах. Нарахування амортизацiї нематерiальних активiв починається з мiсяця, наступного за мiсяцем, коли актив став готовим до використання (знаходиться у мiсцi призначення та станi, необхiдному для його використання iз запланованою метою) та припиняється з наступного мiсяця за мiсяцем коли (на одну з двох дат, яка сталася ранiше):</w:t>
      </w:r>
    </w:p>
    <w:p w14:paraId="75D9FD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6DEDE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на дату, з якої актив класифiкують як утримуваний для продажу;</w:t>
      </w:r>
    </w:p>
    <w:p w14:paraId="6F0349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1C14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дату, з якої припиняють визнання активу.</w:t>
      </w:r>
    </w:p>
    <w:p w14:paraId="0C57C0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87F8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лiквiдацiйної вартостi нематерiального активу проводиться Iнвентаризацiйною комiсiєю. Лiквiдацiйна вартiсть нематерiального активу з обмеженим строком корисного використання прирiвнюється до нуля, крiм випадкiв, коли:</w:t>
      </w:r>
    </w:p>
    <w:p w14:paraId="044C9B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F84F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безвiдмовне зобов'язання iншої сторони щодо придбання цього об'єкта наприкiнцi строку його корисного використання;</w:t>
      </w:r>
    </w:p>
    <w:p w14:paraId="160750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A577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активний ринок для активу i лiквiдацiйна вартiсть може бути визначена шляхом посилання на цей ринок при умовi, що швидше за все, такий ринок буде iснувати в кiнцi строку корисного використання активу.</w:t>
      </w:r>
    </w:p>
    <w:p w14:paraId="33F11C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D019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встановлюється на рiвнi коротшого зi строкiв:</w:t>
      </w:r>
    </w:p>
    <w:p w14:paraId="217291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3BCE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дiї договiрних чи iнших юридичних прав, який включає строк їх подовження за умови обумовленої наявностi права такого подовження без значних витрат;</w:t>
      </w:r>
    </w:p>
    <w:p w14:paraId="687279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A5AE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 протягом якого Компанiя очiкує отримувати економiчнi вигоди вiд використання такого нематерiального активу.</w:t>
      </w:r>
    </w:p>
    <w:p w14:paraId="111DE7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5131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 щорiчно тестуються на предмет зменшення корисностi.</w:t>
      </w:r>
    </w:p>
    <w:p w14:paraId="1CF173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F714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строки корисного використання та метод амортизацiї нематерiальних активiв грунтуються на попереднiх оцiнках керiвництва Компанiї, та наприкiнцi кожного фiнансового року переглядаються. Змiна методу нарахування амортизацiї, лiквiдацiйної вартостi та строку корисної використання розглядаються як змiна облiкових оцiнок та враховуються перспективно.</w:t>
      </w:r>
    </w:p>
    <w:p w14:paraId="22D62D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8DF4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w:t>
      </w:r>
    </w:p>
    <w:p w14:paraId="19EC7D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A999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об'єкта нематерiальних активiв активом припиняється у разi його вибуття або коли не очiкуються майбутнi економiчнi вигоди вiд його використання.</w:t>
      </w:r>
    </w:p>
    <w:p w14:paraId="257BD1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13E2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об'єкта нематерiальних активiв може здiйснюватись рiзними шляхами, наприклад шляхом продажу або лiквiдацiї.</w:t>
      </w:r>
    </w:p>
    <w:p w14:paraId="07D76D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917D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непридатностi нематерiальних активiв до використання, можливостi їх продажу (передачi) та оформлення вiдповiдних первинних документiв покладається на постiйно дiючу експертну технiчну Комiсiю.</w:t>
      </w:r>
    </w:p>
    <w:p w14:paraId="5E879C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84B7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p>
    <w:p w14:paraId="6591CE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99B9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 це активи, якi утримуються для продажу у звичайному ходi дiяльностi Компанiї, перебувають у процесi виробництва для такого продажу або iснують у формi основних чи допомiжних матерiалiв для споживання у виробничому процесi або при наданнi послуг.</w:t>
      </w:r>
    </w:p>
    <w:p w14:paraId="157B11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61BF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бухгалтерського облiку запасiв є їх найменування. </w:t>
      </w:r>
    </w:p>
    <w:p w14:paraId="19FDD2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85EE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Пiдкатегорiї запасiв включають:</w:t>
      </w:r>
    </w:p>
    <w:p w14:paraId="620E70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0E88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сировина та виробничi матерiали</w:t>
      </w:r>
    </w:p>
    <w:p w14:paraId="4B99E8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6868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запаснi частини</w:t>
      </w:r>
    </w:p>
    <w:p w14:paraId="428E58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E0C2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паливно-мастильнi матерiали</w:t>
      </w:r>
    </w:p>
    <w:p w14:paraId="6E9EE6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0651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будiвельнi матерiали </w:t>
      </w:r>
    </w:p>
    <w:p w14:paraId="4A7B07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CA18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iншi матерiали</w:t>
      </w:r>
    </w:p>
    <w:p w14:paraId="200B4E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D043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незавершене виробництво</w:t>
      </w:r>
    </w:p>
    <w:p w14:paraId="0CBEF5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DE93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напiвфабрикати </w:t>
      </w:r>
    </w:p>
    <w:p w14:paraId="39D777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107D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товари</w:t>
      </w:r>
    </w:p>
    <w:p w14:paraId="05B08D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3776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Первiсне визнання </w:t>
      </w:r>
    </w:p>
    <w:p w14:paraId="27BB42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E1CE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запаси визнаються активом у разi задоволення всiх наведених нижче умов:</w:t>
      </w:r>
    </w:p>
    <w:p w14:paraId="52C785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6343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 Компанiї перейшли всi суттєвi ризики та винагороди, пов'язанi з власнiстю на запаси;</w:t>
      </w:r>
    </w:p>
    <w:p w14:paraId="3A3112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A7E4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Компанiя отримала контроль над запасами та здiйснює управлiння ними в тiй мiрi, яка звичайно пов'язана з правом власностi;</w:t>
      </w:r>
    </w:p>
    <w:p w14:paraId="4F0348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EEFD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запасiв може бути надiйно визначена;</w:t>
      </w:r>
    </w:p>
    <w:p w14:paraId="2A7834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8CE2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одержання Компанiєю економiчних вигiд, пов'язаних з використанням запасiв.</w:t>
      </w:r>
    </w:p>
    <w:p w14:paraId="17E3A5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48AA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Придбанi (отриманi) або виробленi запаси зараховуються на баланс Компанiї за первiсною вартiстю. Вартiсть запасiв є еквiвалентом їх цiни при оплатi на дату визнання. У разi вiдстрочення платежу за придбанi запаси, Компанiя визнає такi запаси у складi активiв у сумi їх справедливої вартостi. Вiдсотки, нарахованi на умовах вiдстрочення платежу, не пiдлягають включенню до собiвартостi оприбуткованих запасiв.</w:t>
      </w:r>
    </w:p>
    <w:p w14:paraId="65C4A7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49EC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Первiсною вартiстю запасiв, якi придбанi за плату, є собiвартiсть запасiв, яка складається iз наступних витрат:</w:t>
      </w:r>
    </w:p>
    <w:p w14:paraId="630696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DAD6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суми вартостi придбаних запасiв, сплаченої постачальнику, за винятком непрямих податкiв, якi вiдшкодовуються Компанiї;</w:t>
      </w:r>
    </w:p>
    <w:p w14:paraId="7C566E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CBF1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суми ввiзного мита;</w:t>
      </w:r>
    </w:p>
    <w:p w14:paraId="1D01A1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29406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суми непрямих податкiв, пов'язаних з таким придбанням, якi не пiдлягають вiдшкодуванню Компанiї;</w:t>
      </w:r>
    </w:p>
    <w:p w14:paraId="63C7EF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4EE6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транспортно-заготiвельних витрат;</w:t>
      </w:r>
    </w:p>
    <w:p w14:paraId="55E9AB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765B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t>iнших витрат, пов'язаних iз придбанням запасiв та доведенням їх до стану та мiсця, у якому вони придатнi до використання у запланованих цiлях.</w:t>
      </w:r>
    </w:p>
    <w:p w14:paraId="579D34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02EA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транспортно-заготiвельних витрат (далi - ТЗВ) вiдносяться затрати на заготiвлю запасiв, оплату тарифiв (фрахту) за вантажно-розвантажувальнi роботи i транспортування запасiв усiма видами транспорту до мiсця їх використання, включаючи витрати зi страхування ризикiв транспортування запасiв. ТЗВ вiдображаються вiдразу у складi собiвартостi конкретної одиницi запасiв (на пiдставi товаросупровiдних документiв) в розрiзi мiсць зберiгання згiдно логiстичної матрицi за кожний день.</w:t>
      </w:r>
    </w:p>
    <w:p w14:paraId="1BF261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9D71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на дату балансу</w:t>
      </w:r>
    </w:p>
    <w:p w14:paraId="7F141D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C3B5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балансу запаси оцiнюються за найменшою iз двох величин:</w:t>
      </w:r>
    </w:p>
    <w:p w14:paraId="0C0EB5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4ED1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первiсною вартiстю; або</w:t>
      </w:r>
    </w:p>
    <w:p w14:paraId="09CE86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1945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чистою вартiстю реалiзацiї.</w:t>
      </w:r>
    </w:p>
    <w:p w14:paraId="0B9D37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64E4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запасiв має бути знижена до чистої вартостi реалiзацiї на пiдставi рiшення керiвництва Компанiї, якщо вiдбулося їх фiзичне ушкодження, повне або часткове моральне старiння, падiння цiни реалiзацiї, зниження якiсних характеристик.</w:t>
      </w:r>
    </w:p>
    <w:p w14:paraId="1EA9BA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6D44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балансової вартостi запасiв до чистої вартостi реалiзацiї здiйснюється шляхом формування резерву зменшення корисностi запасiв. З метою забезпечення достовiрної оцiнки запасiв резерв облiковується в розрiзi кожної одиницi облiку запасiв. Резерв зменшення корисностi запасiв визнається на звiтну рiчну дату як рiзниця мiж первiсною вартiстю та чистою вартiстю реалiзацiї з одночасним визнанням iнших операцiйних витрат.</w:t>
      </w:r>
    </w:p>
    <w:p w14:paraId="2AF8B8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BA4A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резерв має бути нарахований якщо:</w:t>
      </w:r>
    </w:p>
    <w:p w14:paraId="5FD85A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2357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має мiсце повне або часткове моральне старiння запасiв;</w:t>
      </w:r>
    </w:p>
    <w:p w14:paraId="08D574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E53F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коли запаси не використовуються бiльше 12 мiсяцiв або є впевненiсть у тому, що запаси не будуть використанi за їх призначенням та їх вартiсть не буде вiдшкодована;</w:t>
      </w:r>
    </w:p>
    <w:p w14:paraId="18BF42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6B71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вiдбулося зменшення цiни реалiзацiї;</w:t>
      </w:r>
    </w:p>
    <w:p w14:paraId="40E86E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DA5E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розрахунковi витрати на збут збiльшились до такого рiвня, що стає неможливим вiдшкодувати вартiсть запасiв при подальшiй реалiзацiї;</w:t>
      </w:r>
    </w:p>
    <w:p w14:paraId="6758BE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92D6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вiдбулося фiзичне пошкодження запасiв.</w:t>
      </w:r>
    </w:p>
    <w:p w14:paraId="662A9E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17C5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 реалiзацiї визначається по кожнiй одиницi облiку запасiв вирахуванням з очiкуваної цiни реалiзацiї очiкуваних витрат на подальшу реалiзацiю. Розрахунковi оцiнки чистої вартостi реалiзацiї грунтуються на найбiльш достовiрнiй доступнiй iнформацiї та враховують коливання цiн або вартостi пiсля закiнчення звiтного перiоду, якщо вони вiдбивають умови, що мали мiсце на кiнець звiтного перiоду.</w:t>
      </w:r>
    </w:p>
    <w:p w14:paraId="06F4EC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22B6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зменшення корисностi запасiв визначається на звiтну дату на основi огляду та аналiзу залишкiв запасiв та вiдображається як рiзниця мiж балансовою вартiстю та чистою вартiстю реалiзацiї.</w:t>
      </w:r>
    </w:p>
    <w:p w14:paraId="37D1AC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D44A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залишкiв запасiв на предмет визначення чистої вартостi реалiзацiї та формування резерву зменшення корисностi запасiв здiйснюється на основi результатiв проведеної iнвентаризацiї.</w:t>
      </w:r>
    </w:p>
    <w:p w14:paraId="482D79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A8AF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випадку, якщо обставини, якi були пiдставою для нарахування резерву зменшення корисностi запасiв перестали iснувати або є чiткi свiдчення зростання чистої вартостi реалiзацiї внаслiдок економiчних обставин, то такi запаси оцiнюються за новою балансовою вартiстю, яка є нижчою з двох оцiнок: собiвартiстю запасiв або переглянутою чистою вартiстю реалiзацiї. При цьому на суму збiльшення вартостi запасiв вiдповiдно коригується резерв зменшення корисностi запасiв та визнається iнший операцiйний дохiд. Сума визнаного доходу не може перевищувати суму попередньо визнаних витрат вiд зменшення корисностi запасiв в розрiзi кожної одиницi облiку запасiв.</w:t>
      </w:r>
    </w:p>
    <w:p w14:paraId="4962F7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C1D1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p>
    <w:p w14:paraId="4A8252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B66A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визнаються в якостi витрат в наступному порядку:</w:t>
      </w:r>
    </w:p>
    <w:p w14:paraId="652D4C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E3D7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 реалiзацiї запасiв їх балансова вартiсть визнається собiвартiстю реалiзацiї того звiтного перiоду, в якому визнана вiдповiдна виручка (дохiд) вiд такої реалiзацiї;</w:t>
      </w:r>
    </w:p>
    <w:p w14:paraId="60D201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9E3E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 втратi Компанiєю контролю над запасами (нестачi, псування, крадiжки, повне знецiнення при вiдсутностi резерву, втрата при транспортуваннi тощо) - балансова вартiсть таких запасiв визнається витратами у перiод, коли виникла така втрата чи потреба у списаннi;</w:t>
      </w:r>
    </w:p>
    <w:p w14:paraId="18D065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CD18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разi нарахування резерву знецiнення зменшення корисностi запасiв</w:t>
      </w:r>
    </w:p>
    <w:p w14:paraId="101F47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199C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використанi на полiпшення основних засобiв та iнших необоротних активiв капiталiзуються та списуються на витрати через амортизацiю такого активу протягом строку його корисного використання.</w:t>
      </w:r>
    </w:p>
    <w:p w14:paraId="409155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98A9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вибуттi запасiв, вiдпуску у виробництво, продажу та iншому вибуттi, вони оцiнюються на основi методу iдентифiкованої собiвартостi за вiдповiдними партiями.</w:t>
      </w:r>
    </w:p>
    <w:p w14:paraId="55B40A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FA36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малоцiнних i швидкозношуваних предметiв, якi переданi в експлуатацiю, списується (100% вартостi) з балансу Компанiї з подальшою органiзацiєю їх оперативного кiлькiсного облiку протягом строку їх фактичного використання за мiсцями експлуатацiї та матерiально-вiдповiдальними особами.</w:t>
      </w:r>
    </w:p>
    <w:p w14:paraId="780DAD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CE95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w:t>
      </w:r>
    </w:p>
    <w:p w14:paraId="733B13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5DCA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МСФЗ (IFRS) 16 оренда - це угода, згiдно з якою орендодавець передає орендаревi право на використання активу (базового активу) протягом перiоду часу в обмiн на компенсацiю (платiж або ряд платежiв). Згiдно п.5 МСФЗ (IFRS) 16 Компанiя не застосовує вимоги п. 21-49 МСФЗ 16 у випадку:</w:t>
      </w:r>
    </w:p>
    <w:p w14:paraId="7524D0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726E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короткострокової оренди i</w:t>
      </w:r>
    </w:p>
    <w:p w14:paraId="610BB0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714D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оренди активiв з низькою вартiстю.</w:t>
      </w:r>
    </w:p>
    <w:p w14:paraId="4DA82A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8394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такими договорами оренди Компанiя визнає оренднi платежi як витрати лiнiйним методом протягом усього термiну оренди.</w:t>
      </w:r>
    </w:p>
    <w:p w14:paraId="1DDDFF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AF33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Короткострокова оренда визначається як оренда, яка не передбачає права придбання орендованого активу, та термiн якої становить 12 мiсяцiв i менш на початок термiну оренди.</w:t>
      </w:r>
    </w:p>
    <w:p w14:paraId="244E4B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C10B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Компанiя-орендар може вiдносити до такої категорiї також короткостроковi договори з можливiстю продовження термiну оренди на один рiк за згодою сторiн, в разi, коли орендар або орендодавець може в односторонньому порядку прийняти рiшення не продовжувати договiр без виплати штрафу, та вiдсутнi умови, що зазначенi нижче.</w:t>
      </w:r>
    </w:p>
    <w:p w14:paraId="0AE0C3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C04E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початку оренди вiдповiдно до IFRS 16 (п.18-19 та параграфiв Б34-Б41) орендар оцiнює, чи є вiн обгрунтовано впевнений у тому, що вiн реалiзує можливiсть продовжити оренду або у тому, що вiн не реалiзує можливiсть припинити дiю оренди. Орендар розглядає всi доречнi факти й обставини, якi створюють економiчний стимул для орендаря до реалiзацiї такої можливостi. </w:t>
      </w:r>
    </w:p>
    <w:p w14:paraId="4B99A9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F5B7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прикладами таких чинникiв, якi беруться до уваги, є:</w:t>
      </w:r>
    </w:p>
    <w:p w14:paraId="4D97FF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203A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важливiсть базового активу для дiяльностi орендаря, беручи до уваги, зокрема, те, чи є базовий актив спецiалiзованим активом, мiсце знаходження базового активу та наявнiсть вiдповiдних альтернатив (IFRS 16 Б37г);</w:t>
      </w:r>
    </w:p>
    <w:p w14:paraId="7E6615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42F2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значнi вдосконалення базового активу здiйсненi (або здiйснення яких очiкується) протягом строку дiї договору, що, як передбачається, дасть значну економiчну вигоду орендаревi коли можна буде реалiзувати можливiсть продовжити або припинити дiю оренди або придбати базовий актив (IFRS 16 Б37б);  </w:t>
      </w:r>
    </w:p>
    <w:p w14:paraId="7C68D9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5E34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застосована орендарем у минулому практика щодо перiоду, протягом якого вiн зазвичай використовував подiбнi види активiв (чи орендованi, чи власнi), а також економiчнi причини для обгрунтування упевненостi у тому, що вiн реалiзує або не реалiзує певну можливiсть (IFRS 16 Б40). </w:t>
      </w:r>
    </w:p>
    <w:p w14:paraId="020D51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08CF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Компанiя застосовує звiльненням щодо короткострокової оренди послiдовно щодо кожного класу активiв, якi є предметом оренди.</w:t>
      </w:r>
    </w:p>
    <w:p w14:paraId="710EAA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A9A7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 орендар оцiнює вартiсть базового активу на основi вартостi активу, так якщо б вiн був новим, незалежно вiд вiку активу на момент надання його в оренду. Для визнання низької вартостi базових активiв з метою застосування МСФЗ (IFRS) 16 Компанiя встановила вартiсну межу у розмiрi до 5000 доларiв США, що визначається в гривневому еквiвалентi по курсу НБУ на дату визнання договору оренди. Зазначене судження базується на основi проведеного аналiзу з урахуванням вартiсного дiапазону можливого сукупного впливу на фiнансову звiтнiсть.</w:t>
      </w:r>
    </w:p>
    <w:p w14:paraId="3998D4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0AB9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договорами оренди, в яких базовий актив має низьку вартiсть, аналiз проводиться за кожним договором оренди окремо. </w:t>
      </w:r>
    </w:p>
    <w:p w14:paraId="3184F7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0C7A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орендар здає актив у суборенду, або розраховує здати актив у суборенду, то головна оренда не вiдповiдає критерiям оренди малоцiнного активу.</w:t>
      </w:r>
    </w:p>
    <w:p w14:paraId="5ACF0B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0918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Орендар</w:t>
      </w:r>
    </w:p>
    <w:p w14:paraId="7BF34B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A267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першого застосування МСФЗ (IFRS) 16 "Оренда" i в подальшому на дату початку оренди пiдприємство-орендар визнає актив з права користування та зобов'язання з оренди.</w:t>
      </w:r>
    </w:p>
    <w:p w14:paraId="546C42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3A49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Активи у формi права користування</w:t>
      </w:r>
    </w:p>
    <w:p w14:paraId="4F1995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9BCE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активу</w:t>
      </w:r>
    </w:p>
    <w:p w14:paraId="2B3C72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0592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орендар оцiнює актив з права користування за собiвартiстю, яка включає наступне:</w:t>
      </w:r>
    </w:p>
    <w:p w14:paraId="75DBC5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4466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суми первiсної оцiнки зобов'язання з оренди;</w:t>
      </w:r>
    </w:p>
    <w:p w14:paraId="5A228A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18F0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будь-якi оренднi платежi на дату початку оренди або до такої дати за вирахуванням отриманих стимулюючих платежiв по орендi;</w:t>
      </w:r>
    </w:p>
    <w:p w14:paraId="29C385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E3A4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будь-якi початковi прямi витрати, понесенi орендарем; i</w:t>
      </w:r>
    </w:p>
    <w:p w14:paraId="542AE2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366E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w:t>
      </w:r>
      <w:r>
        <w:rPr>
          <w:rFonts w:ascii="Times New Roman CYR" w:hAnsi="Times New Roman CYR" w:cs="Times New Roman CYR"/>
          <w:sz w:val="24"/>
          <w:szCs w:val="24"/>
        </w:rPr>
        <w:tab/>
        <w:t>оцiнку витрат, якi будуть понесенi орендарем при демонтажi i перемiщеннi базового активу, вiдновленнi дiлянки, на якому вiн розташовується, або вiдновленнi базового активу до стану, яке вимагається згiдно з умовами оренди, за винятком випадкiв, коли такi витрати понесенi для виробництва запасiв.</w:t>
      </w:r>
    </w:p>
    <w:p w14:paraId="1F3E74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FB8E7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активу</w:t>
      </w:r>
    </w:p>
    <w:p w14:paraId="0295DE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726D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дати початку оренди Компанiя як орендар оцiнює актив у формi права користування iз застосуванням моделi облiку за первiсною вартiстю за вирахуванням накопиченої амортизацiї та накопичених збиткiв вiд знецiнення; i з коригуванням на переоцiнку зобов'язання з оренди. </w:t>
      </w:r>
    </w:p>
    <w:p w14:paraId="22D64C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4F29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нараховуючи амортизацiю активу з права користування, використовує прямолiнiйний метод вiдповiдно вимог щодо амортизацiї МСБО 16 "Основнi засоби".</w:t>
      </w:r>
    </w:p>
    <w:p w14:paraId="020378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3E87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оренда передає право власностi на базовий актив Компанiї наприкiнцi строку оренди або якщо собiвартiсть активу з права користування вiдображає той факт, що Компанiя скористається можливiстю його придбати, то Компанiя як орендар амортизує актив з права користування вiд дати початку оренди i до кiнця строку корисного використання базового активу. </w:t>
      </w:r>
    </w:p>
    <w:p w14:paraId="2BD390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5B6B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iнших випадках Компанiя як орендар амортизує актив з права користування з дати початку оренди до бiльш ранньої з двох таких дат: кiнець строку корисного використання активу з права користування та кiнець строку оренди.</w:t>
      </w:r>
    </w:p>
    <w:p w14:paraId="442D32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FE60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Щоб визначити, чи зменшилась кориснiсть активу з права користування, та для облiку будь-яких збиткiв унаслiдок зменшення корисностi, Компанiя застосовує МСБО 36 "Зменшення корисностi активiв".</w:t>
      </w:r>
    </w:p>
    <w:p w14:paraId="7DD3A0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B343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з оренди</w:t>
      </w:r>
    </w:p>
    <w:p w14:paraId="0A311E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6A0E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w:t>
      </w:r>
    </w:p>
    <w:p w14:paraId="14B26D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2DC0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першого застосування МСФЗ (IFRS) 16 "Оренда"  i в подальшому на дату початку оренди Компанiя як орендар оцiнює зобов'язання з оренди за теперiшньою вартiстю орендних платежiв, якi ще не здiйсненi на цю дату.</w:t>
      </w:r>
    </w:p>
    <w:p w14:paraId="224698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48C7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початку оренди оренднi платежi, якi включаються в оцiнку зобов'язання по орендi, складаються з наступних платежiв за право користування базовим активом протягом термiну оренди, якi ще не здiйсненi на дату початку оренди (п.27 МСФЗ (IFRS) 16):</w:t>
      </w:r>
    </w:p>
    <w:p w14:paraId="481D01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E1E1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фiксованi платежi (включаючи по сутi фiксованi платежi, як описано в пунктi B42 МСФЗ (IFRS) 16) за вирахуванням будь-яких стимулюючих платежiв по орендi до отримання;</w:t>
      </w:r>
    </w:p>
    <w:p w14:paraId="4386C5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448D6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змiннi оренднi платежi, якi залежать вiд iндексу або ставки, що первiсно оцiнюються з використанням iндексу або ставки на дату початку оренди (як описано в пунктi 28 МСФЗ (IFRS) 16);</w:t>
      </w:r>
    </w:p>
    <w:p w14:paraId="1957E3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B40B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 xml:space="preserve">суми, якi, як очiкується, будуть сплаченi орендарем за гарантiями лiквiдацiйної вартостi; </w:t>
      </w:r>
    </w:p>
    <w:p w14:paraId="251D63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72F7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w:t>
      </w:r>
      <w:r>
        <w:rPr>
          <w:rFonts w:ascii="Times New Roman CYR" w:hAnsi="Times New Roman CYR" w:cs="Times New Roman CYR"/>
          <w:sz w:val="24"/>
          <w:szCs w:val="24"/>
        </w:rPr>
        <w:tab/>
        <w:t>цiна виконання опцiону на покупку, якщо є достатня впевненiсть в тому, що орендар виконає цей опцiон (що оцiнюється з урахуванням факторiв, описаних в пунктах B37-B40 МСФЗ (IFRS) 16); i</w:t>
      </w:r>
    </w:p>
    <w:p w14:paraId="1C9BA1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8D42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ab/>
        <w:t>виплати штрафiв за припинення оренди, якщо термiн оренди вiдображає потенцiйне виконання орендарем опцiону на припинення оренди.</w:t>
      </w:r>
    </w:p>
    <w:p w14:paraId="5B4C12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7535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Змiннi оренднi платежi, що залежать вiд iндексу або ставки, описаних у п. 27б) МСФЗ (IFRS) 16, включають, наприклад, платежi, пов'язанi з iндексом споживчих цiн (iнфляцiї), платежi, пов'язанi зi змiною валютних курсiв, платежi, пов'язанi з еталонною ставкою вiдсотка (такою як LIBOR), або платежами, якi змiнюються зi змiнами ринкових орендних ставок. </w:t>
      </w:r>
    </w:p>
    <w:p w14:paraId="7B8930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2773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Передплата за останнiй мiсяць оренди визнається активом Компанiї та включаються до складу авансiв виданих.</w:t>
      </w:r>
    </w:p>
    <w:p w14:paraId="5976A4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A0F5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Оренднi платежi дисконтуються iз застосуванням припустимої ставки вiдсотка в орендi, якщо таку ставку можна легко визначити. Якщо таку ставку не можна легко визначити, то Компанiя як орендар застосовує ставку своїх додаткових запозичень. Оскiльки договори Компанiї як орендаря не мiстить такої ставки, Компанiя застосовує процентну ставку запозичень в комерцiйних банках України.</w:t>
      </w:r>
    </w:p>
    <w:p w14:paraId="34EBAA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E881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за зобов'язанням iз оренди в кожному перiодi протягом строку оренди  представленi сумою, яка здiйснює незмiнну перiодичну процентну ставку на залишок зобов'язання з оренди.</w:t>
      </w:r>
    </w:p>
    <w:p w14:paraId="25ADB9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ACBC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Наступна оцiнка зобов'язання.</w:t>
      </w:r>
    </w:p>
    <w:p w14:paraId="41B5A4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7EDF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дати початку оренди Компанiя як орендар визнає у прибутку або збитку - окрiм випадкiв, коли цi витрати включаються в балансову вартiсть iншого активу, застосовуючи iншi вiдповiднi стандарти, - такi обидвi складовi:  </w:t>
      </w:r>
    </w:p>
    <w:p w14:paraId="4E58B0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76A8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проценти за орендним зобов'язанням; та </w:t>
      </w:r>
    </w:p>
    <w:p w14:paraId="5225B7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F106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змiннi оренднi платежi, не включенi в оцiнку орендного зобов'язання у тому перiодi, у якому сталася подiя чи умови, якi спричинили здiйснення таких платежiв.</w:t>
      </w:r>
    </w:p>
    <w:p w14:paraId="389140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54BC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Компанiї як орендаря на полiпшення об'єкта оренди (модернiзацiя, модифiкацiя, добудова, дообладнання, реконструкцiя тощо), що приводять до збiльшення майбутнiх економiчних вигод, якi первiсно очiкувалися вiд його використання, вiдображаються як капiтальнi iнвестицiї у створення (будiвництво) iнших необоротних матерiальних активiв. </w:t>
      </w:r>
    </w:p>
    <w:p w14:paraId="48C2D9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0E44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випадку, якщо умовами договору оренди передбачено зобов`язання надавати фiксовану </w:t>
      </w:r>
      <w:r>
        <w:rPr>
          <w:rFonts w:ascii="Times New Roman CYR" w:hAnsi="Times New Roman CYR" w:cs="Times New Roman CYR"/>
          <w:sz w:val="24"/>
          <w:szCs w:val="24"/>
        </w:rPr>
        <w:lastRenderedPageBreak/>
        <w:t>кiлькiсть валюти та сплачувати її в грошовiй одиницi України за курсом НБУ на дату такого платежу, то дана стаття визнається монетарною статтею.</w:t>
      </w:r>
    </w:p>
    <w:p w14:paraId="1C598A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1D4D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зобов'язання.</w:t>
      </w:r>
    </w:p>
    <w:p w14:paraId="2939BB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D7BB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як орендар переоцiнює орендне зобов'язання, дисконтуючи переглянутi оренднi платежi з використанням переглянутої ставки дисконту, якщо виконується будь-яка з таких двох умов: </w:t>
      </w:r>
    </w:p>
    <w:p w14:paraId="3D536A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219E7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 xml:space="preserve">змiнився строк оренди. Компанiя як орендар визначає переглянутi оренднi платежi на основi переглянутого строку оренди; або </w:t>
      </w:r>
    </w:p>
    <w:p w14:paraId="58C9A9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72C5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змiнилася оцiнка можливостi придбання базового активу оцiнена з урахуванням подiй та обставин, у контекстi можливостi придбання.</w:t>
      </w:r>
    </w:p>
    <w:p w14:paraId="0D06F7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56B6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визначає переглянуту ставку дисконту як припустиму ставку вiдсотка в орендi на решту строку оренди на дату переоцiнки, використовуючи показники, наявнi на дату переоцiнки, з офiцiйних джерел iнформацiї, зазначених вище. </w:t>
      </w:r>
    </w:p>
    <w:p w14:paraId="1C99A7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C0E6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як орендар переоцiнює орендне зобов'язання шляхом дисконтування переглянутих орендних платежiв та використовує незмiнену ставку дисконту, коли:  </w:t>
      </w:r>
    </w:p>
    <w:p w14:paraId="7C5828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1D3C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 xml:space="preserve">змiнилися суми, що, як очiкується, будуть сплаченi за гарантiєю лiквiдацiйної вартостi, або </w:t>
      </w:r>
    </w:p>
    <w:p w14:paraId="45AEA6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3EDF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 xml:space="preserve">змiнилися майбутнi оренднi платежi внаслiдок змiни iндексу або ставки, якi були використанi для визначення таких платежiв. </w:t>
      </w:r>
    </w:p>
    <w:p w14:paraId="7F047E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6CC4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орендар переоцiнює орендне зобов'язання з метою вiдобразити цi переглянутi оренднi платежi лише тодi, коли змiнилися грошовi потоки (тобто, коли починає дiяти коригування орендних платежiв). Компанiя визначає переглянутi оренднi платежi для решти строку оренди на основi переглянутих договiрних платежiв.</w:t>
      </w:r>
    </w:p>
    <w:p w14:paraId="69A92B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00D5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Компанiя на протязi строку оренди погодить з Орендодавцем змiнити початковий договiр оренди на перiод, що залишився, у зв'язку iз включенням до нього додаткового обладнання, при цьому збiльшення щомiсячного орендного платежу буде пов'язане тiльки з орендою нового обладнання, Компанiя як орендар буде облiковувати модифiкацiю як окремий договiр оренди, не пов'язаний iз початковим договором оренди з первiсно визначеним строком оренди. Таке рiшення прийняте на пiдставi того, що в результатi модифiкацiї Компанiя отримає додаткове право користування базовим активом, а збiльшення суми вiдшкодування за оренду зiставне з вартiстю окремого договору на додаткове право користування. На дату початку оренди нового базового активу Компанiя як орендар визнає актив з права користування та зобов'язання з оренди, яке належить до оренди додаткового базового активу. У результатi такої модифiкацiї Компанiя не буде здiйснювати будь-яких коригувань у порядку облiку початкового договору оренди.</w:t>
      </w:r>
    </w:p>
    <w:p w14:paraId="2D0294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05FE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Компанiя на протязi строку оренди погодить з Орендодавцем внести поправки в початковий договiр оренди i продовжити передбачений договором строк оренди на новий перiод та/або збiльшити щомiсячнi оренднi платежi, на дату набуття чинностi модифiкацiєю договору оренди Компанiя буде переоцiнювати зобов'язання з оренди з урахуванням таких фактiв:</w:t>
      </w:r>
    </w:p>
    <w:p w14:paraId="1C0374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91FC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строк оренди, що залишився;</w:t>
      </w:r>
    </w:p>
    <w:p w14:paraId="3A7E5F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284B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щомiсячнi оренднi платежi;</w:t>
      </w:r>
    </w:p>
    <w:p w14:paraId="2DE94D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41B4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ставка дисконтування, визначена на дату модифiкацiї договору.</w:t>
      </w:r>
    </w:p>
    <w:p w14:paraId="75C2CC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2A7B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орендар визнає рiзницю мiж балансовою вартiстю модифiкованого зобов'язання з оренди i балансовою вартiстю зобов'язання з оренди безпосередньо перед модифiкацiєю як коригування активу з права користування.</w:t>
      </w:r>
    </w:p>
    <w:p w14:paraId="71C22D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4CEE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обсягу оренди регулює параграф 46 МСФЗ 16 - Компанiя як орендар облiковує переоцiнку орендного зобов'язання так:</w:t>
      </w:r>
    </w:p>
    <w:p w14:paraId="3F6CFA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DC6F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зменшує балансову вартiсть активу з права користування, щоб вiдобразити часткове або повне припинення оренди для модифiкацiй оренди, якi зменшують сферу її дiї. Орендар визнає у прибутку або збитку будь-який прибуток або збиток, пов'язаний iз частковим або повним припиненням такої оренди;</w:t>
      </w:r>
    </w:p>
    <w:p w14:paraId="6DAB23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7538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вiдповiдно коригує актив з права користування для всiх iнших модифiкацiй оренди.</w:t>
      </w:r>
    </w:p>
    <w:p w14:paraId="010955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2866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Компанiя на протязi строку оренди погодить з Орендодавцем змiнити початковий Договiр оренди на перiод, що залишився, у зв'язку iз частковим виключенням з нього обладнання, на дату набуття чинностi модифiкацiєю Компанiя буде переоцiнювати зобов'язання з оренди з урахуванням таких фактiв:</w:t>
      </w:r>
    </w:p>
    <w:p w14:paraId="4EE86D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BE16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строк оренди, що залишився;</w:t>
      </w:r>
    </w:p>
    <w:p w14:paraId="28844D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93DD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щомiсячнi оренднi платежi;</w:t>
      </w:r>
    </w:p>
    <w:p w14:paraId="21A638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D7D9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ab/>
        <w:t>ставка дисконтування, визначена на дату модифiкацiї договору.</w:t>
      </w:r>
    </w:p>
    <w:p w14:paraId="73B449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70C0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як орендар визнає зменшення балансової вартостi активу з права користування пропорцiйно до активу з права користування, що залишився.  </w:t>
      </w:r>
    </w:p>
    <w:p w14:paraId="0E836F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662D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як орендар визнає рiзницю мiж зменшенням зобов'язання з оренди та зменшенням активу з права користування як прибуток у складi прибутку або збитку на дату набуття чинностi модифiкацiєю. </w:t>
      </w:r>
    </w:p>
    <w:p w14:paraId="61E969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7DF7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орендар визнає рiзницю мiж частиною зобов'язання з оренди, що залишилася i модифiкованою частиною зобов'язання з оренди, як коригування активу з права користування, яке вiдображає змiну вiдшкодування, сплаченого за оренду, i переглянуту ставку дисконтування</w:t>
      </w:r>
    </w:p>
    <w:p w14:paraId="459C1E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3AB1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ж змiна договору оренди не буде стосуватися натуральних показникiв, то модифiкацiйнi перерахунки вплинуть тiльки на актив з права користування.</w:t>
      </w:r>
    </w:p>
    <w:p w14:paraId="13C577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8151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Компанiя на протязi строку оренди погодить з Орендодавцем внести поправки до початкового договору оренди i зменшити оренднi платежi на перiод, що залишився, на дату набуття чинностi модифiкацiєю Компанiя як орендар переоцiнить зобов'язання з оренди з урахуванням таких фактiв:</w:t>
      </w:r>
    </w:p>
    <w:p w14:paraId="111D9B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D948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строк оренди, що залишився;</w:t>
      </w:r>
    </w:p>
    <w:p w14:paraId="25BC72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83C6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новi щомiсячнi оренднi платежi;</w:t>
      </w:r>
    </w:p>
    <w:p w14:paraId="5F64A0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63DA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w:t>
      </w:r>
      <w:r>
        <w:rPr>
          <w:rFonts w:ascii="Times New Roman CYR" w:hAnsi="Times New Roman CYR" w:cs="Times New Roman CYR"/>
          <w:sz w:val="24"/>
          <w:szCs w:val="24"/>
        </w:rPr>
        <w:tab/>
        <w:t>ставка дисконтування, визначена на дату модифiкацiї договору.</w:t>
      </w:r>
    </w:p>
    <w:p w14:paraId="3BB64C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A9C3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рiзницю мiж балансовою вартiстю модифiкованого зобов'язання з оренди i балансовою вартiстю зобов'язання з оренди безпосередньо перед модифiкацiєю як коригування активу з права користування.</w:t>
      </w:r>
    </w:p>
    <w:p w14:paraId="1ACA4A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896F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Орендодавець</w:t>
      </w:r>
    </w:p>
    <w:p w14:paraId="7C9134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9EAA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орендодавець класифiкує кожну зi своїх оренд або як операцiйну оренду, або як фiнансову оренду.</w:t>
      </w:r>
    </w:p>
    <w:p w14:paraId="06FE54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E943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класифiкується як операцiйна оренда, якщо вона не передає в основному всi ризики та вигоди щодо права власностi на базовий актив.</w:t>
      </w:r>
    </w:p>
    <w:p w14:paraId="40CB20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A7F2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Оренда класифiкується як фiнансова оренда, якщо вона передає в основному всi ризики та вигоди, пов'язанi з правом власностi на базовий актив. </w:t>
      </w:r>
    </w:p>
    <w:p w14:paraId="050671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3272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Операцiйна оренда</w:t>
      </w:r>
    </w:p>
    <w:p w14:paraId="217177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F1EB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 (оренднi платежi вiд операцiйної оренди) визнається у складi iншого операцiйного доходу вiдповiдного звiтного перiоду на прямолiнiйнiй основi протягом строку оренди за принципом нарахування вiдповiдно до умов дiючого договору оренди.</w:t>
      </w:r>
    </w:p>
    <w:p w14:paraId="13ECC7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A252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Затрати, включаючи амортизацiю, понесенi при отриманнi доходу вiд оренди, визнаються як iншi операцiйнi витрати.  Полiтика нарахування амортизацiї на орендованi активи, що амортизуються, узгоджується iз стандартною полiтикою Компанiї щодо подiбних активiв.</w:t>
      </w:r>
    </w:p>
    <w:p w14:paraId="5730DA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4821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Первiснi прямi витрати, понесенi Компанiєю як орендодавцем при веденнi переговорiв та укладаннi угоди про операцiйну оренду, додаються до балансової вартостi базового активу та визнаються як витрати протягом строку оренди на такiй самiй основi, як дохiд вiд оренди. </w:t>
      </w:r>
    </w:p>
    <w:p w14:paraId="524A67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69C5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як орендодавець облiковує модифiкацiю операцiйної оренди як нову оренду з дати набрання чинностi модифiкацiєю, враховуючи будь-якi платежi в рахунок попередньої оплати чи нарахованi оренднi платежi, пов'язанi з первинною орендою як частину орендних платежiв за новою орендою</w:t>
      </w:r>
    </w:p>
    <w:p w14:paraId="73CB63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AC33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iнструменти  </w:t>
      </w:r>
    </w:p>
    <w:p w14:paraId="5549EC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0664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Фiнансовим iнструментом є будь-який договiр, що приводить до виникнення фiнансового активу у однiєї компанiї i фiнансового зобов'язання або iнструмента власного капiталу в iншої. </w:t>
      </w:r>
    </w:p>
    <w:p w14:paraId="604F2D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8077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Справедливою вартiстю фiнансового iнструмента при первiсному визнаннi вважається, як правило, цiна операцiї (тобто справедлива вартiсть наданої або отриманої компенсацiї). Проте, якщо частина наданої або отриманої компенсацiї не призначена для фiнансового iнструмента, справедлива вартiсть фiнансового iнструмента попередньо оцiнюється iз застосуванням вiдповiдного метода оцiнювання:</w:t>
      </w:r>
    </w:p>
    <w:p w14:paraId="537969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CC49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Справедливу вартiсть довгострокової позики або дебiторської заборгованостi, за якими не нараховуються вiдсотки, попередньо оцiнюється як теперiшня вартiсть усiх майбутнiх надходжень грошових коштiв, дисконтованих iз застосуванням переважної ринкової ставки вiдсотка на подiбний iнструмент (подiбний за валютою, строком, типом ставки вiдсотка та iншими </w:t>
      </w:r>
      <w:r>
        <w:rPr>
          <w:rFonts w:ascii="Times New Roman CYR" w:hAnsi="Times New Roman CYR" w:cs="Times New Roman CYR"/>
          <w:sz w:val="24"/>
          <w:szCs w:val="24"/>
        </w:rPr>
        <w:lastRenderedPageBreak/>
        <w:t>ознаками) з подiбним показником кредитного рейтингу;</w:t>
      </w:r>
    </w:p>
    <w:p w14:paraId="7F2185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091E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Позика, до якої застосовується позаринкова ставка вiдсотка (наприклад, 5%, коли ринкова ставка для подiбних позик становить 8%) визнається за її справедливою вартiстю з нарощуванням дисконту з вiдображенням у прибутку чи збитку iз застосуванням метода ефективної ставка вiдсотка.</w:t>
      </w:r>
    </w:p>
    <w:p w14:paraId="2CDF89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B6E6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Коли Компанiя стає стороною за договором, то вона розглядає наявнiсть у ньому вбудованих похiдних iнструментiв. Вбудованi похiднi iнструменти вiдокремлюються вiд основного договору, який не оцiнюється за справедливою вартiстю через прибуток або збиток у випадку, якщо аналiз показує, що економiчнi характеристики i ризики вбудованих похiдних iнструментiв iстотно вiдрiзняються вiд аналогiчних показникiв основного договору. </w:t>
      </w:r>
    </w:p>
    <w:p w14:paraId="01AA13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ABF8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p>
    <w:p w14:paraId="045CE2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7727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та оцiнка</w:t>
      </w:r>
    </w:p>
    <w:p w14:paraId="482B7C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5812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при первiсному визнаннi класифiкуються як оцiнюванi згодом за амортизованою вартiстю, за справедливою вартiстю через iнший сукупний дохiд (IСД) та за справедливою вартiстю через прибуток або збиток.</w:t>
      </w:r>
    </w:p>
    <w:p w14:paraId="18D0BA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9964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фiнансових активiв при первiсному визнаннi залежить вiд характеристик грошових потокiв, що передбаченi договором, за фiнансовим активом та бiзнес-моделi, яка застосовується Компанiєю для управлiння цими активами. За винятком торгової дебiторської заборгованостi, яка не мiстить вагомого компонента фiнансування або щодо якої Компанiя застосувала спрощення практичного характеру, Компанiя первiсно оцiнює фiнансовi активи за справедливою вартiстю, збiльшеною в разi фiнансових активiв, якi оцiнюються не за справедливою вартiстю через прибуток або збиток, на суму витрат по угодi. Торгова дебiторська заборгованiсть, яка не мiстить вагомий компонент фiнансування або щодо якої Компанiя застосувала спрощення практичного характеру, оцiнюється за цiною її операцiї, визначеної вiдповiдно до МСФЗ 15 "Дохiд вiд договорiв з клiєнтами".</w:t>
      </w:r>
    </w:p>
    <w:p w14:paraId="09AD27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DE69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того щоб фiнансовий актив можна було класифiкувати та оцiнювати за амортизованою вартiстю або за справедливою вартiстю через iнший сукупний дохiд, необхiдно, щоб договiрнi умови цього активу обумовлювали отримання грошових потокiв, якi є "виключно платежами в рахунок основної суми боргу та вiдсоткiв" на непогашену частину основної суми боргу. Така оцiнка називається SPPI-тестом i здiйснюється на рiвнi кожного iнструменту.</w:t>
      </w:r>
    </w:p>
    <w:p w14:paraId="397A95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B3F0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Бiзнес-модель, яка використовується Компанiєю для управлiння фiнансовими активами, описує спосiб, яким Компанiя управляє своїми фiнансовими активами з метою генерування грошових потокiв. Бiзнес-модель визначає, чи будуть грошовi потоки наслiдком отримання передбачених договором грошових потокiв, продажу фiнансових активiв або i того, i iншого.</w:t>
      </w:r>
    </w:p>
    <w:p w14:paraId="4810F4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7B78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операцiї купiвлi або продажу фiнансових активiв, що вимагають поставки активiв у строки, що встановлюються законодавством, або вiдповiдно до правил, прийнятих на певному ринку (торгiвля на стандартних умовах), визнаються на дату укладення угоди, тобто на дату, коли Компанiя бере на себе зобов'язання купити або продати актив.</w:t>
      </w:r>
    </w:p>
    <w:p w14:paraId="14D2D1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C1F7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w:t>
      </w:r>
    </w:p>
    <w:p w14:paraId="0A39BD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30B0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наступної оцiнки фiнансовi активи класифiкуються на чотири категорiї:</w:t>
      </w:r>
    </w:p>
    <w:p w14:paraId="3B00A0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11D3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якi оцiнюються за амортизованою вартiстю (борговi iнструменти);</w:t>
      </w:r>
    </w:p>
    <w:p w14:paraId="20F484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7E90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якi оцiнюються за справедливою вартiстю через iнший сукупний дохiд з подальшою рекласифiкацiєю накопичених прибуткiв i збиткiв (борговi iнструменти);</w:t>
      </w:r>
    </w:p>
    <w:p w14:paraId="156C12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0196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класифiкованi за рiшенням Компанiї як оцiнюванi за справедливою вартiстю через iнший сукупний дохiд без подальшої рекласифiкацiї накопичених прибуткiв i збиткiв при припиненнi визнання (пайовi iнструменти);</w:t>
      </w:r>
    </w:p>
    <w:p w14:paraId="4DF28E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4EFC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якi оцiнюються за справедливою вартiстю через прибуток або збиток.</w:t>
      </w:r>
    </w:p>
    <w:p w14:paraId="0A3CCC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71B1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оцiнюються за амортизованою вартiстю (борговi iнструменти)</w:t>
      </w:r>
    </w:p>
    <w:p w14:paraId="79B2EB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0B92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оцiнює фiнансовi активи за амортизованою вартiстю, якщо виконуються обидвi наступнi умови:</w:t>
      </w:r>
    </w:p>
    <w:p w14:paraId="36FFF9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0C50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фiнансовий актив утримується в рамках бiзнес-моделi, метою якої є утримання фiнансових активiв для отримання передбачених договором грошових потокiв; i</w:t>
      </w:r>
    </w:p>
    <w:p w14:paraId="147806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A5EB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договiрнi умови фiнансового активу обумовлюють отримання в зазначенi дати грошових потокiв, якi є виключно платежами в рахунок основної суми боргу i вiдсоткiв на непогашену частину основної суми боргу.</w:t>
      </w:r>
    </w:p>
    <w:p w14:paraId="074B4B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9B88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оцiнюються за амортизованою вартiстю, згодом оцiнюються з використанням методу ефективної процентної ставки, також до них застосовуються вимоги щодо знецiнення. Прибутки або збитки визнаються в прибутку чи збитку в разi припинення визнання активу, його модифiкацiї або знецiнення.</w:t>
      </w:r>
    </w:p>
    <w:p w14:paraId="5FDBCF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A6EB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категорiї фiнансових активiв, якi оцiнюються за амортизованою вартiстю, Компанiя вiдносить торгiвельну дебiторську заборгованiсть.</w:t>
      </w:r>
    </w:p>
    <w:p w14:paraId="349DC4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8994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оцiнюються за справедливою вартiстю через iнший сукупний дохiд (борговi iнструменти)</w:t>
      </w:r>
    </w:p>
    <w:p w14:paraId="700995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BFBE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оцiнює борговi iнструменти за справедливою вартiстю через iнший сукупний дохiд, якщо виконуються обидвi наступнi умови:</w:t>
      </w:r>
    </w:p>
    <w:p w14:paraId="68F564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0CF2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фiнансовий актив утримується в рамках бiзнес-моделi, метою якої є як отримання передбачених договором грошових потокiв, так i продаж фiнансових активiв; та</w:t>
      </w:r>
    </w:p>
    <w:p w14:paraId="70B7BC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B431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договiрнi умови фiнансового активу обумовлюють отримання в зазначенi дати грошових потокiв, якi є виключно платежами в рахунок основної суми боргу та вiдсоткiв на непогашену частину основної суми боргу.</w:t>
      </w:r>
    </w:p>
    <w:p w14:paraId="42EB45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E796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випадку боргових iнструментiв, якi оцiнюються за справедливою вартiстю через iнший сукупний дохiд, вiдсотковий дохiд, переоцiнка валютних курсiв та збитки вiд знецiнення або вiдновлення таких збиткiв визнаються в звiтi про прибуток або збиток i розраховуються таким же чином, як i в випадку фiнансових активiв, якi оцiнюються за справедливою вартiстю. Решта змiни справедливої вартостi визнаються у складi iншого сукупного доходу. При припиненнi визнання накопичена сума змiн справедливої вартостi, визнана у складi iншого сукупного доходу, </w:t>
      </w:r>
      <w:r>
        <w:rPr>
          <w:rFonts w:ascii="Times New Roman CYR" w:hAnsi="Times New Roman CYR" w:cs="Times New Roman CYR"/>
          <w:sz w:val="24"/>
          <w:szCs w:val="24"/>
        </w:rPr>
        <w:lastRenderedPageBreak/>
        <w:t>перекласифiковується в чистий прибуток або збиток.</w:t>
      </w:r>
    </w:p>
    <w:p w14:paraId="0D7561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2826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класифiкованi на розсуд Компанiї як такi, що оцiнюються за справедливою вартiстю через iнший сукупний дохiд (пайовi iнструменти)</w:t>
      </w:r>
    </w:p>
    <w:p w14:paraId="7E5EF4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E943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первiсному визнаннi Компанiя може на власний розсуд прийняти рiшення, без права його подальшого скасування, класифiкувати iнвестицiї в борговi iнструменти, як оцiненi за справедливою вартiстю через iнший сукупний дохiд, якщо вони вiдповiдають визначенню власного капiталу згiдно з МСФЗ 32 "Фiнансовi активи: подання" i не призначенi для торгiвлi. Рiшення про таку класифiкацiю приймається по кожному iнструменту окремо.</w:t>
      </w:r>
    </w:p>
    <w:p w14:paraId="5EC341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3B8C7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Прибутки та збитки за такими фiнансовими активами не рекласифiкуються в склад чистого прибутку або збитку. Дивiденди визнаються в якостi iншого доходу в звiтi про прибуток або збиток, коли право на отримання дивiдендiв встановлено, крiм випадкiв, коли Компанiя отримує вигоду вiд таких надходжень в якостi вiдшкодування частини вартостi фiнансового активу. У цьому випадку такi прибутки вiдображаються в складi iншого сукупного доходу. Пайовi iнструменти, класифiкованi на розсуд Компанiї як такi, що оцiнюються за справедливою вартiстю через iнший сукупний дохiд, не оцiнюються на предмет знецiнення.</w:t>
      </w:r>
    </w:p>
    <w:p w14:paraId="62D7C9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5206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оцiнюються за справедливою вартiстю через прибуток або збиток</w:t>
      </w:r>
    </w:p>
    <w:p w14:paraId="64D34E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8221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Категорiя фiнансових активiв, якi оцiнюються за справедливою вартiстю через прибуток або збиток, включає фiнансовi активи, утримуванi для продажу, фiнансовi активи, класифiкованi на розсуд Компанiї при первiсному визнаннi як такi, що оцiнюються за справедливою вартiстю через прибуток або збиток, або фiнансовi активи, якi в обов'язковому порядку оцiнюються за справедливої вартостi. </w:t>
      </w:r>
    </w:p>
    <w:p w14:paraId="304D0D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18A3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класифiкуються як утримуванi для продажу, якщо вони придбанi з метою продажу в найближчому майбутньому. Похiднi iнструменти, включаючи вiдокремленi вбудованi похiднi iнструменти, також класифiкованi як утримуванi для продажу, за винятком випадкiв, коли вони визначенi на розсуд Компанiї в якостi ефективного iнструменту хеджування. Фiнансовi активи, грошовi потоки за якими не є виключно платежами в рахунок основної суми боргу i вiдсоткiв, класифiкуються i оцiнюються за справедливою вартiстю через прибуток або збиток незалежно вiд використовуваної бiзнес-моделi. Незважаючи на критерiї для класифiкацiї боргових iнструментiв як оцiнюваних за справедливою вартiстю або за справедливою вартiстю через iнший сукупний дохiд, як описано вище, при первiсному визнаннi Компанiя може на власний розсуд класифiкувати борговi iнструменти як такi, що оцiнюються за справедливою вартiстю через прибуток або збиток, якщо така класифiкацiя усуває або значно зменшує облiкову невiдповiднiсть.</w:t>
      </w:r>
    </w:p>
    <w:p w14:paraId="274F1B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D43A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оцiнюються за справедливою вартiстю через прибуток або збиток, враховуються в звiтi про фiнансовий стан за справедливою вартiстю, а змiни їх справедливої вартостi визнаються в звiтi про прибуток або збиток.</w:t>
      </w:r>
    </w:p>
    <w:p w14:paraId="08C468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E15E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EADE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78E9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фiнансових активiв </w:t>
      </w:r>
    </w:p>
    <w:p w14:paraId="47961A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8068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знецiнення (зменшення корисностi) застосовуються до боргових активiв, що оцiнюються за амортизованою вартiстю та за справедливою вартiстю через iнший сукупний дохiд.</w:t>
      </w:r>
    </w:p>
    <w:p w14:paraId="2D271A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288F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Для оцiнки знецiнення фiнансових активiв Компанiя розраховує очiкуванi кредитнi збитки на пiдставi коефiцiєнту збитку (коефiцiєнт ECL), який застосовується до групи активiв. </w:t>
      </w:r>
    </w:p>
    <w:p w14:paraId="3F1437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A895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сукупнiсть елементiв дебiторської заборгованостi об'єднується в групи дебiторської заборгованостi за схожими характеристиками кредитного ризику. Характеристиками кредитного ризику дебiторської заборгованостi є перевищення строкiв погашення дебiторської заборгованостi. </w:t>
      </w:r>
    </w:p>
    <w:p w14:paraId="2F89BA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BB96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використовує матрицю оцiночних резервiв, спираючись на свiй минулий досвiд, застосовує наступнi коефiцiєнти збиткiв якi розрахованi з застосуванням iндексу iнфляцiї до вiдповiдної групи дебiторської заборгованостi, яка об'єднана за ознаками. Розмiр кредитного ризику визначається як добуток суми дебiторської заборгованостi вiдповiдної групи та коефiцiєнту збитку (коефiцiєнт ECL). </w:t>
      </w:r>
    </w:p>
    <w:p w14:paraId="24773D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7C18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боргових активiв розраховується на кожну дату балансу Компанiї.</w:t>
      </w:r>
    </w:p>
    <w:p w14:paraId="6CC5A0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B1D8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w:t>
      </w:r>
    </w:p>
    <w:p w14:paraId="65BB38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7FF4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(або - де можна застосувати - частина фiнансового активу або частина групи аналогiчних фiнансових активiв) припиняє визнаватися, якщо:</w:t>
      </w:r>
    </w:p>
    <w:p w14:paraId="79D205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24D1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дiї прав на отримання грошових потокiв вiд активу минув;</w:t>
      </w:r>
    </w:p>
    <w:p w14:paraId="647F1F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E6E8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або</w:t>
      </w:r>
    </w:p>
    <w:p w14:paraId="64745E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5F5E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Компанiя передала свої права на отримання грошових потокiв вiд активу або взяла на себе зобов'язання по виплатi третiй сторонi одержуваних грошових потокiв у повному обсязi й без iстотної затримки за "транзитною" угодою; та або </w:t>
      </w:r>
    </w:p>
    <w:p w14:paraId="68CB1C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00BF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(a) Компанiя передала практично всi ризики i вигоди вiд активу, або </w:t>
      </w:r>
    </w:p>
    <w:p w14:paraId="5EBC66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BECF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Компанiя не передала, але й не зберiгала за собою практично всi ризики i вигоди вiд активу, але передала контроль над цим активом.</w:t>
      </w:r>
    </w:p>
    <w:p w14:paraId="3F3510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C8F1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Компанiя передала свої права на отримання грошових потокiв вiд активу або уклала транзитну угоду, вона оцiнює, чи зберегла вона ризики i вигоди, пов'язанi з правом власностi, i, якщо так, в якому обсязi. Якщо Компанiя не передала, але й не зберiгає за собою практично всi ризики i вигоди вiд активу, а також не передала контроль над активом, Компанiя продовжує визнавати переданий актив у тiй мiрi, в якiй вона продовжує свою участь в ньому. В цьому випадку Компанiя також визнає вiдповiдне зобов'язання. Переданий актив i вiдповiдне зобов'язання оцiнюються на основi, яка вiдображає права та зобов'язання, збереженi Компанiєю.</w:t>
      </w:r>
    </w:p>
    <w:p w14:paraId="44EE33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443C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участь, яка приймає форму гарантiї за переданим активом, оцiнюється за найменшою з наступних величин: первiсною балансовою вартiстю активу або максимальною сумою вiдшкодування, виплата якої може вимагатися вiд Компанiї.</w:t>
      </w:r>
    </w:p>
    <w:p w14:paraId="31C51B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B474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w:t>
      </w:r>
    </w:p>
    <w:p w14:paraId="32F73A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8A17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Первiсне визнання та оцiнка</w:t>
      </w:r>
    </w:p>
    <w:p w14:paraId="39B1C6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05F5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класифiкуються при первiсному визнаннi вiдповiдно, як фiнансовi </w:t>
      </w:r>
      <w:r>
        <w:rPr>
          <w:rFonts w:ascii="Times New Roman CYR" w:hAnsi="Times New Roman CYR" w:cs="Times New Roman CYR"/>
          <w:sz w:val="24"/>
          <w:szCs w:val="24"/>
        </w:rPr>
        <w:lastRenderedPageBreak/>
        <w:t>зобов'язання, якi оцiнюються за справедливою вартiстю через прибуток або збиток, кредити та позики, кредиторська заборгованiсть або похiднi iнструменти, класифiкованi на розсуд Компанiї як iнструменти хеджування при ефективному хеджуваннi.</w:t>
      </w:r>
    </w:p>
    <w:p w14:paraId="23A9C5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1980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фiнансовi зобов'язання спочатку визнаються за справедливою вартiстю, за вирахуванням (у разi кредитiв, позик i кредиторської заборгованостi) витрат, що безпосередньо вiдносяться до операцiї.</w:t>
      </w:r>
    </w:p>
    <w:p w14:paraId="447636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1525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Компанiї включають торгову та iншу кредиторську заборгованiсть, кредити та iншi позики, включаючи банкiвськi овердрафти.</w:t>
      </w:r>
    </w:p>
    <w:p w14:paraId="744547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E71A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w:t>
      </w:r>
    </w:p>
    <w:p w14:paraId="5CEEF6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684B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фiнансових зобов'язань залежить вiд їх класифiкацiї.</w:t>
      </w:r>
    </w:p>
    <w:p w14:paraId="7A1934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01BC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якi оцiнюються за справедливою вартiстю через прибуток або збиток</w:t>
      </w:r>
    </w:p>
    <w:p w14:paraId="41BB55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C54C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категорiя включає фiнансовi зобов'язання, призначенi для торгiвлi, i фiнансовi зобов'язання, класифiкованi на розсуд Компанiї при первiсному визнаннi як такi, що оцiнюються за справедливою вартiстю через прибуток або збиток.</w:t>
      </w:r>
    </w:p>
    <w:p w14:paraId="0E088A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BC11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класифiкуються як утримуванi для продажу, якщо вони понесенi з метою зворотної купiвлi в найближчому майбутньому. Ця категорiя також включає похiднi фiнансовi iнструменти, в яких Компанiя є стороною за договором, не визначенi на розсуд Компанiї як iнструменти хеджування в рамках вiдносин хеджування, як вони визначенi в МСФЗ 9 "Фiнансовi iнструменти". Видiленi вбудованi похiднi iнструменти також класифiкуються як утримуванi для торгiвлi, за винятком випадкiв, коли вони класифiкуються на розсуд Компанiї в якостi ефективного iнструменту хеджування.</w:t>
      </w:r>
    </w:p>
    <w:p w14:paraId="62064C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AD4A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Прибутки або збитки за зобов'язаннями, призначеним для торгiвлi, визнаються в звiтi про прибуток або збиток.</w:t>
      </w:r>
    </w:p>
    <w:p w14:paraId="6113F1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2789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класифiкованi на розсуд Компанiї при первiсному визнаннi як такi, що оцiнюються за справедливою вартiстю через прибуток або збиток, вiдносяться до цiєї категорiї на дату первiсного визнання та виключно при дотриманнi критерiїв МСФЗ 9. </w:t>
      </w:r>
    </w:p>
    <w:p w14:paraId="68CDA3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019D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має фiнансових зобов'язань, класифiкованих за її розсуд якi оцiнюються за справедливою вартiстю через прибуток або збиток.</w:t>
      </w:r>
    </w:p>
    <w:p w14:paraId="3D163C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10CC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основною дiяльнiстю та iнша кредиторська заборгованiсть</w:t>
      </w:r>
    </w:p>
    <w:p w14:paraId="349128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CCE4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основною дiяльнiстю та iнша кредиторська заборгованiсть визнається, якщо контрагент виконав свої зобов'язання за угодою, i облiковується за амортизованою вартiстю iз використанням методу ефективної процентної ставки.</w:t>
      </w:r>
    </w:p>
    <w:p w14:paraId="325BE0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C65C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w:t>
      </w:r>
    </w:p>
    <w:p w14:paraId="19CD1D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E038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процентнi кредити та позики оцiнюються за амортизованою вартiстю з використанням методу ефективної процентної ставки. Прибутки та збитки за такими фiнансовими зобов'язаннями визнаються в прибутку чи збитку при припиненнi їх визнання, а також у мiру нарахування амортизацiї з використанням ефективної процентної ставки.</w:t>
      </w:r>
    </w:p>
    <w:p w14:paraId="70E3F9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DA8D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Амортизована вартiсть розраховується з урахуванням дисконтiв або премiй при придбаннi, а також комiсiйних або витрат, якi є невiд'ємною частиною ефективної процентної ставки. Амортизацiя ефективної процентної ставки включається до складу витрат по фiнансуванню в звiтi про прибуток або збиток.</w:t>
      </w:r>
    </w:p>
    <w:p w14:paraId="7F7398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B061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цiєї категорiї, головним чином, вiдносяться процентнi кредити та позики.</w:t>
      </w:r>
    </w:p>
    <w:p w14:paraId="59A56D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7470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Операцiї в iноземних валютах </w:t>
      </w:r>
    </w:p>
    <w:p w14:paraId="1FFCA3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12B5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Українська гривня є функцiональною валютою i валютою представлення промiжної фiнансової звiтностi. Операцiї у валютах, вiдмiнних вiд української гривнi, спочатку вiдображаються за курсами обмiну, що переважили на дати здiйснення операцiй. </w:t>
      </w:r>
    </w:p>
    <w:p w14:paraId="7ABEE7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CFA8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Монетарнi активи i зобов'язання, деномiнованi в валютах, перераховуються у функцiональну валюту за офiцiйним обмiнним курсом Нацiонального банку України (НБУ) станом на вiдповiднi звiтнi дати. Прибутки i збитки вiд курсових рiзниць, що виникають у результатi розрахункiв по операцiях i перерахунку монетарних активiв i зобов'язань у функцiональну валюту Компанiї за курсами обмiну НБУ станом на кiнець року, вiдображаються у звiтi про прибутки та збитки. </w:t>
      </w:r>
    </w:p>
    <w:p w14:paraId="21708E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05EF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Перерахунок за ставками на кiнець року не застосовується до немонетарних статей, якi оцiнюються за первiсною вартiстю. Немонетарнi статтi, якi оцiнюються за справедливою вартiстю в iноземнiй валютi, у тому числi iнвестицiї в iнструменти капiталу, перераховуються за курсами обмiну на дату визначення справедливої вартостi. Вплив змiн курсiв обмiну на немонетарнi статтi, якi оцiнюються за справедливою вартiстю в iноземнiй валютi, облiковуються у складi прибуткiв чи збиткiв вiд змiни справедливої вартостi.</w:t>
      </w:r>
    </w:p>
    <w:p w14:paraId="5CD4E5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7DCD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 не є вiльно конвертованою валютою за межами України. Нижче показанi офiцiйнi обмiннi курси, встановленi НБУ:</w:t>
      </w:r>
    </w:p>
    <w:p w14:paraId="6B3582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D2CC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Валюта </w:t>
      </w:r>
      <w:r>
        <w:rPr>
          <w:rFonts w:ascii="Times New Roman CYR" w:hAnsi="Times New Roman CYR" w:cs="Times New Roman CYR"/>
          <w:sz w:val="24"/>
          <w:szCs w:val="24"/>
        </w:rPr>
        <w:tab/>
      </w:r>
      <w:r>
        <w:rPr>
          <w:rFonts w:ascii="Times New Roman CYR" w:hAnsi="Times New Roman CYR" w:cs="Times New Roman CYR"/>
          <w:sz w:val="24"/>
          <w:szCs w:val="24"/>
        </w:rPr>
        <w:tab/>
        <w:t>31 грудня 2019 р.</w:t>
      </w:r>
      <w:r>
        <w:rPr>
          <w:rFonts w:ascii="Times New Roman CYR" w:hAnsi="Times New Roman CYR" w:cs="Times New Roman CYR"/>
          <w:sz w:val="24"/>
          <w:szCs w:val="24"/>
        </w:rPr>
        <w:tab/>
        <w:t>31 грудня 2020 р.</w:t>
      </w:r>
    </w:p>
    <w:p w14:paraId="780DA8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0BB3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євро</w:t>
      </w:r>
      <w:r>
        <w:rPr>
          <w:rFonts w:ascii="Times New Roman CYR" w:hAnsi="Times New Roman CYR" w:cs="Times New Roman CYR"/>
          <w:sz w:val="24"/>
          <w:szCs w:val="24"/>
        </w:rPr>
        <w:tab/>
      </w:r>
      <w:r>
        <w:rPr>
          <w:rFonts w:ascii="Times New Roman CYR" w:hAnsi="Times New Roman CYR" w:cs="Times New Roman CYR"/>
          <w:sz w:val="24"/>
          <w:szCs w:val="24"/>
        </w:rPr>
        <w:tab/>
        <w:t>26,4220</w:t>
      </w:r>
      <w:r>
        <w:rPr>
          <w:rFonts w:ascii="Times New Roman CYR" w:hAnsi="Times New Roman CYR" w:cs="Times New Roman CYR"/>
          <w:sz w:val="24"/>
          <w:szCs w:val="24"/>
        </w:rPr>
        <w:tab/>
        <w:t>28,2746</w:t>
      </w:r>
    </w:p>
    <w:p w14:paraId="3EF070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1A1A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долар США</w:t>
      </w:r>
      <w:r>
        <w:rPr>
          <w:rFonts w:ascii="Times New Roman CYR" w:hAnsi="Times New Roman CYR" w:cs="Times New Roman CYR"/>
          <w:sz w:val="24"/>
          <w:szCs w:val="24"/>
        </w:rPr>
        <w:tab/>
      </w:r>
      <w:r>
        <w:rPr>
          <w:rFonts w:ascii="Times New Roman CYR" w:hAnsi="Times New Roman CYR" w:cs="Times New Roman CYR"/>
          <w:sz w:val="24"/>
          <w:szCs w:val="24"/>
        </w:rPr>
        <w:tab/>
        <w:t>23,6862</w:t>
      </w:r>
      <w:r>
        <w:rPr>
          <w:rFonts w:ascii="Times New Roman CYR" w:hAnsi="Times New Roman CYR" w:cs="Times New Roman CYR"/>
          <w:sz w:val="24"/>
          <w:szCs w:val="24"/>
        </w:rPr>
        <w:tab/>
        <w:t>34,7396</w:t>
      </w:r>
    </w:p>
    <w:p w14:paraId="696CF0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521D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14:paraId="504D7A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7332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грошовi кошти у касi, депозити до запитання в банках та строковi депозити, первiсний строк яких не перевищує трьох мiсяцiв, якi не обтяженi будь-якими договiрними зобов'язаннями.</w:t>
      </w:r>
    </w:p>
    <w:p w14:paraId="2964E0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0BD2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звiту про рух грошових коштiв, грошовi кошти та їх еквiваленти складаються з грошових коштiв та короткострокових депозитiв згiдно визначенню вище, за вирахуванням непогашених банкiвських овердрафтiв, так як вони вважаються невiд'ємною частиною дiяльностi Компанiї по управлiнню грошовими коштами.</w:t>
      </w:r>
    </w:p>
    <w:p w14:paraId="468D71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42B2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з пенсiйного забезпечення та iнших виплат </w:t>
      </w:r>
    </w:p>
    <w:p w14:paraId="08BE68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BC93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не має додаткових схем пенсiйного забезпечення, крiм участi в державнiй пенсiйнiй системi України, що передбачає розрахунок i сплату поточних внескiв роботодавця як вiдсотка </w:t>
      </w:r>
      <w:r>
        <w:rPr>
          <w:rFonts w:ascii="Times New Roman CYR" w:hAnsi="Times New Roman CYR" w:cs="Times New Roman CYR"/>
          <w:sz w:val="24"/>
          <w:szCs w:val="24"/>
        </w:rPr>
        <w:lastRenderedPageBreak/>
        <w:t xml:space="preserve">вiд поточних загальних виплат працiвникам. Цi витрати вiдображаються у звiтному перiодi, до якого вiдноситься вiдповiдна заробiтна плата. Компанiя не має програм додаткових виплат працiвниками пiсля припинення трудової дiяльностi або iнших суттєвих компенсацiйних програм, якi б потребували додаткових нарахувань. </w:t>
      </w:r>
    </w:p>
    <w:p w14:paraId="5C747A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87E1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здiйснює одноразовi виплати при виходi на пенсiю за певних умов. Зобов'язання, визнане у звiтi про фiнансовий стан у зв'язку з цим, являє собою поточну вартiсть зобов'язання за виплатами на звiтну дату.</w:t>
      </w:r>
    </w:p>
    <w:p w14:paraId="26DD65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8BF3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капiтал </w:t>
      </w:r>
    </w:p>
    <w:p w14:paraId="11F76C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11CC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Компанiї складається зi статутного та резервного капiталiв та нерозподiленого прибутку. Статутний капiтал формується за рахунок внескiв акцiонерiв, що вносяться в оплату придбаних акцiй. Резервний капiтал формується Компанiєю шляхом щорiчних вiдрахувань у розмiрi не менше нiж 5% вiд чистого прибутку та має бути сформований у розмiрi 15% вiд статутного капiталу. Метою його створення є покриття збиткiв Компанiї та поступове збiльшення статутного капiталу.</w:t>
      </w:r>
    </w:p>
    <w:p w14:paraId="31F20E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2069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Умовнi зобов'язання </w:t>
      </w:r>
    </w:p>
    <w:p w14:paraId="2C89AC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ABC8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щодо таких зобов'язань надається, за винятком випадкiв, коли вiдтiк ресурсiв для виконання таких зобов'язань є малоймовiрним. Умовнi активи не визнаються у звiтi про фiнансовий стан. Розкриття iнформацiї щодо таких активiв надається, коли надходження пов'язаних з ними економiчних вигод є iмовiрним.</w:t>
      </w:r>
    </w:p>
    <w:p w14:paraId="313E59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F5EC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Резерви </w:t>
      </w:r>
    </w:p>
    <w:p w14:paraId="587D82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F99B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визнаються, якщо Компанiя має поточне зобов'язання (юридичне або конструктивне), що виникло в результатi минулої подiї, та є значна ймовiрнiсть того, що для погашення зобов'язання буде потрiбен вiдтiк економiчних вигiд, i може бути зроблена надiйна оцiнка суми такого зобов'язання. Якщо Компанiя передбачає отримати вiдшкодування деякої частини або всiх резервiв, наприклад, за договором страхування, вiдшкодування визнається як окремий актив, але тiльки в тому випадку, коли одержання вiдшкодування не пiдлягає сумнiву. Витрата, що вiдноситься до резерву, вiдображається у звiтi про сукупнi прибутки та збитки за перiод за вирахуванням вiдшкодування. Якщо вплив змiни вартостi грошей у часi iстотний, резерви дисконтуються за поточною ставкою до оподаткування, яка вiдображає, коли це доречно, ризики, характернi для конкретного зобов'язання. Якщо застосовується дисконтування, то збiльшення резерву з часом визнається як витрати на фiнансування.</w:t>
      </w:r>
    </w:p>
    <w:p w14:paraId="3FC5B8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3931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Визнання доходiв </w:t>
      </w:r>
    </w:p>
    <w:p w14:paraId="7030EB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C40EC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дохiд вiд звичайної дiяльностi, коли задовольняє зобов'язання щодо виконання, передаючи обiцяний товар або послугу (тобто актив) клiєнтовi. Актив передається, коли клiєнт отримує контроль над таким активом.</w:t>
      </w:r>
    </w:p>
    <w:p w14:paraId="3F770C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331C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Коли зобов'язання щодо виконання задоволене, Компанiя визнає як дохiд вiд звичайної дiяльностi суму цiни операцiї, яка вiднесена на це зобов'язання щодо виконання. </w:t>
      </w:r>
    </w:p>
    <w:p w14:paraId="24EC14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CE6B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Цiна операцiї - це сума компенсацiї, на яку Компанiя очiкує отримати право в обмiн на передачу клiєнтовi обiцяних товарiв або послуг, як обiцяно вiдповiдно до чинного договору, за винятком сум, зiбраних вiд iменi третiх осiб. Компенсацiя, обiцяна в договорi з клiєнтом, може включати </w:t>
      </w:r>
      <w:r>
        <w:rPr>
          <w:rFonts w:ascii="Times New Roman CYR" w:hAnsi="Times New Roman CYR" w:cs="Times New Roman CYR"/>
          <w:sz w:val="24"/>
          <w:szCs w:val="24"/>
        </w:rPr>
        <w:lastRenderedPageBreak/>
        <w:t>фiксованi суми, змiннi суми або i тi й тi суми. При цьому цiна операцiї не включає оцiнок змiнної компенсацiї, якщо iснує висока ймовiрнiсть того, що коли невизначенiсть, пов'язана зi змiнною компенсацiєю, буде в основному вирiшена, значного вiдновлення суми визнаного кумулятивного доходу вiд звичайної дiяльностi не вiдбудеться. Типовий договiр клiєнта Компанiї має чiтко встановлену фiксовану цiну угоди (продажу) за окремою цiною продажу за кожну одиницю продукцiї (товару, послуги).</w:t>
      </w:r>
    </w:p>
    <w:p w14:paraId="7D0191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372C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визначеннi цiни операцiї Компанiя коригує обiцяну суму компенсацiї для будь-якого iстотного компоненту фiнансування. Це застосовується Компанiєю, наприклад, у випадках будь-яких значних авансових платежiв та суттєвих довгострокових умов платежiв, наданих клiєнту з метою врахування часової вартостi грошей, якщо термiни платежiв, узгодженi Компанiєю та клiєнтом, надають клiєнту або Компанiї значну вигоду у фiнансуваннi передачi товарiв або послуг клiєнтовi. Це означає, що iстотний компонент фiнансування видiляється (на основi справедливої вартостi) з доходiв Компанiї вiд звичайної дiяльностi на процентнi доходи або процентнi витрати.</w:t>
      </w:r>
    </w:p>
    <w:p w14:paraId="1FC227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82AE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Цiна операцiї  коригується лише якщо:</w:t>
      </w:r>
    </w:p>
    <w:p w14:paraId="0E5B10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A201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компонент фiнансування має значний вплив,</w:t>
      </w:r>
    </w:p>
    <w:p w14:paraId="20175C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4584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рiзниця в термiнах понад один рiк i</w:t>
      </w:r>
    </w:p>
    <w:p w14:paraId="74ECAA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45CB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основною причиною є надання / отримання фiнансування.</w:t>
      </w:r>
    </w:p>
    <w:p w14:paraId="2E9D19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D559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коригування обiцяної суми компенсацiї на предмет iстотного компоненту фiнансування є те, що Компанiя визнає дохiд вiд звичайної дiяльностi у сумi, яку клiєнт заплатив би за обiцянi товари або послуги, якби клiєнт розплачувався за цi товари або послуги грошовими коштами, коли вони переходять до клiєнта (тобто цiна продажу у грошових коштах).</w:t>
      </w:r>
    </w:p>
    <w:p w14:paraId="22D028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9B95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Компанiї формується з наступних основних груп подiбних продуктiв та послуг:</w:t>
      </w:r>
    </w:p>
    <w:p w14:paraId="39BC0D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6F449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продаж продукцiї власного виробництва,</w:t>
      </w:r>
    </w:p>
    <w:p w14:paraId="0DA658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8EA6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продаж товарiв, запасiв,</w:t>
      </w:r>
    </w:p>
    <w:p w14:paraId="18A1D9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275A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надання послуг з оренди, </w:t>
      </w:r>
    </w:p>
    <w:p w14:paraId="44BDEB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FD3B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послуг з переробки давальницької сировини</w:t>
      </w:r>
    </w:p>
    <w:p w14:paraId="41D1C0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C61C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договорах на продаж окрема одиниця розглядається як окреме зобов'язання щодо виконання. Компанiєю передається контроль над продукцiєю або товарами i, таким чином, задовольняються зобов'язання щодо виконання.</w:t>
      </w:r>
    </w:p>
    <w:p w14:paraId="193C22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FD25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договорах з надання послуг з переробки, виконання окремого замовлення на послугу розглядається як окреме зобов'язання щодо виконання. Дохiд вiд послуг з переробки визнається при наданнi послуг.</w:t>
      </w:r>
    </w:p>
    <w:p w14:paraId="34A072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5E45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вимога для визнання доходу полягає в тому, що мiж Компанiєю та клiєнтом iснує договiр, який встановлює обов'язковi до виконання права та обов'язки для обох сторiн. Договiр з клiєнтом iснує, якщо:</w:t>
      </w:r>
    </w:p>
    <w:p w14:paraId="5D9A4A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319A9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договiр був затверджений, i сторони зобов'язались виконувати свої вiдповiднi </w:t>
      </w:r>
      <w:r>
        <w:rPr>
          <w:rFonts w:ascii="Times New Roman CYR" w:hAnsi="Times New Roman CYR" w:cs="Times New Roman CYR"/>
          <w:sz w:val="24"/>
          <w:szCs w:val="24"/>
        </w:rPr>
        <w:lastRenderedPageBreak/>
        <w:t>зобов'язання,</w:t>
      </w:r>
    </w:p>
    <w:p w14:paraId="0A8F30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4C67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визначенi права кожної iз сторiн вiдносно товарiв або послуг, якi будуть передаватися, </w:t>
      </w:r>
    </w:p>
    <w:p w14:paraId="383C97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95AF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визначенi умови оплати за товари або послуги, якi будуть передаватися,</w:t>
      </w:r>
    </w:p>
    <w:p w14:paraId="148BB2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450B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договiр має зрозумiлу комерцiйну сутнiсть та,</w:t>
      </w:r>
    </w:p>
    <w:p w14:paraId="49C681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540B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цiлком iмовiрно (&gt; 50% ймовiрностi), що Компанiя отримає компенсацiю, на яку вона матиме право в обмiн на товари або послуги, якi будуть переданi клiєнту. </w:t>
      </w:r>
    </w:p>
    <w:p w14:paraId="364EEE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0DD0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правило, договори не об'єднуються для цiлей облiку доходiв, оскiльки, кожен контракт мiж Компанiєю i клiєнтом має свою комерцiйну мету, а результати за окремими договорами не пов'язанi мiж собою.</w:t>
      </w:r>
    </w:p>
    <w:p w14:paraId="660CDE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BA6B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Модифiкацiя договору - це змiна обсягу або цiни (або обох) договору, узгодженого Компанiєю та клiєнтом. Модифiкацiя договору iснує, коли Компанiя та клiєнт узгодили модифiкацiю, яка або створює новi, або змiнює iснуючi обов'язковi до виконання права та обов'язки. Модифiкацiя договору облiковується як окремий договiр (окреме зобов'язання щодо виконання) або як частина iснуючого договору (iснуюче зобов'язання щодо виконання) залежно вiд характеру модифiкацiї.</w:t>
      </w:r>
    </w:p>
    <w:p w14:paraId="08BF9F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5900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має один вид модифiкацiї договорiв - новi замовлення на додатковi одиницi поставки продукцiї (товарiв та послуг), якi враховуються як окремi зобов'язання щодо виконання.</w:t>
      </w:r>
    </w:p>
    <w:p w14:paraId="03844A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1C8D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Одним iз основних критерiїв визнання доходiв є те, що можливiсть отримання цiни операцiї має бути ймовiрною до того, як будь-який дохiд може бути визнаний. Оцiнка кредитного збитку проводиться Компанiєю на початку виконання договору, виходячи з того, яка iснує ймовiрнiсть, що цiна операцiї буде отримана i у випадку, коли змiняться суттєвi факти та обставини. Оцiнка кредитного збитку базується на здатностi клiєнта та його намiрiв здiйснити оплату в мiру настання термiнiв оплати пiсля розгляду будь-яких цiнових знижок, якi Компанiя очiкує надати клiєнту.</w:t>
      </w:r>
    </w:p>
    <w:p w14:paraId="337CE6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AE56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iснує ймовiрнiсть того, що на початку термiну дiї договору клiєнт не планує здiйснити оплати (&gt; 50% ймовiрностi), то договiр не iснує для цiлей визнання доходу, а прибуток не визнається, доки не буде отримано несплаченого клiєнтом платежу, i </w:t>
      </w:r>
    </w:p>
    <w:p w14:paraId="1048CA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8821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вiдсутнi зобов'язання щодо доставки товари / послуги або </w:t>
      </w:r>
    </w:p>
    <w:p w14:paraId="287D3C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7880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договiр було припинено. </w:t>
      </w:r>
    </w:p>
    <w:p w14:paraId="14D91A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DC90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Проте витрати визнаються як понесенi. Якщо Компанiя планує прийняти меншу суму платежу (наприклад, цiновi знижки або додатковi знижки), ця сума визнається в якостi вiдшкодування за договором.</w:t>
      </w:r>
    </w:p>
    <w:p w14:paraId="13AED2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D4B6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майбутнi кредитнi збитки пiсля укладення договору оцiнюються через створення резерву на знецiнення  боргiв та визнаються як витрати, а не як зменшення доходу.</w:t>
      </w:r>
    </w:p>
    <w:p w14:paraId="5F5D9D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7CEB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Податки на прибуток  </w:t>
      </w:r>
    </w:p>
    <w:p w14:paraId="44559A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0578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цiй фiнансовiй iнформацiї податки на прибуток показанi вiдповiдно до вимог законодавства України, якi введенi в дiю або практично були введенi в дiю станом на звiтну дату. Витрати з податку на прибуток включають поточнi податки та вiдстрочене оподаткування та </w:t>
      </w:r>
      <w:r>
        <w:rPr>
          <w:rFonts w:ascii="Times New Roman CYR" w:hAnsi="Times New Roman CYR" w:cs="Times New Roman CYR"/>
          <w:sz w:val="24"/>
          <w:szCs w:val="24"/>
        </w:rPr>
        <w:lastRenderedPageBreak/>
        <w:t>вiдображаються у звiтi про прибутки та збитки, якщо тiльки вони стосуються операцiй, якi вiдображенi у цьому самому або iншому перiодi в iнших сукупних доходах.</w:t>
      </w:r>
    </w:p>
    <w:p w14:paraId="23F1F0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B5EE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 це сума, що, як очiкується, має бути сплачена податковим органам або ними вiдшкодована стосовно оподатковуваного прибутку чи збиткiв за поточний та попереднi перiоди. Iншi податки, за винятком податку на прибуток, облiковуються у складi операцiйних витрат.</w:t>
      </w:r>
    </w:p>
    <w:p w14:paraId="4598E0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F267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Вiдстрочений податок на прибуток розраховується за методом балансових зобов'язань вiдносно перенесених податкових збиткiв та тимчасових рiзниць, що виникають мiж податковою базою активiв та зобов'язань та їхньою балансовою вартiстю для цiлей промiжної фiнансової звiтностi. </w:t>
      </w:r>
    </w:p>
    <w:p w14:paraId="32731C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1233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виключення при початковому визнаннi, вiдстрочений податок не визнається для тимчасових рiзниць, що виникають при початковому визнаннi активу або зобов'язання, яке не впливає на бухгалтерський або оподатковуваний прибуток у результатi операцiї, яка не є об'єднанням компанiй. </w:t>
      </w:r>
    </w:p>
    <w:p w14:paraId="265295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3F3C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Суми вiдстрочених податкiв визначаються iз використанням ставок оподаткування, якi були введенi в дiю або практично були введенi в дiю станом на звiтну дату i якi, як очiкується, застосовуватимуться у перiодi, коли будуть сторнованi тимчасовi рiзницi або зарахованi перенесенi податковi збитки. Податок на прибуток, пов'язаний зi статтями, якi вiдображаються безпосередньо у складi капiталу, вiдображається у складi капiталу, а не в звiтi про сукупнi прибутки та збитки. </w:t>
      </w:r>
    </w:p>
    <w:p w14:paraId="19F465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F674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по тимчасових рiзницях, що зменшують оподатковувану базу, та перенесенi податковi збитки вiдображаються лише в тому обсязi, в якому iснує ймовiрнiсть отримання оподатковуваного прибутку, вiдносно якого можна буде реалiзувати тимчасовi рiзницi.</w:t>
      </w:r>
    </w:p>
    <w:p w14:paraId="3CD22A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A3E5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вiдстрочених податкових активiв переглядається на кожну дату складання звiту про фiнансовий стан i зменшується, якщо бiльше не iснує ймовiрностi отримання достатнього оподатковуваного прибутку, якої дозволив би реалiзувати частину або всю суму такого вiдкладеного податкового активу. Невизнанi ранiше вiдкладенi податковi активи переоцiнюються на кожну дату звiту про фiнансовий стан i визнаються тодi, коли виникає ймовiрнiсть отримання в майбутньому оподатковуваного прибутку, що дає можливiсть реалiзувати вiдстрочений податковий актив.</w:t>
      </w:r>
    </w:p>
    <w:p w14:paraId="5B9CC3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FFF8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вiдстроченi податковi зобов'язання пiдлягають взаємозалiку при наявностi повного юридичного права зарахувати поточнi податковi активи в рахунок поточних податкових зобов'язань, i якщо вони вiдносяться до податкiв на прибуток, накладеним тим самим податковим органом на той же суб'єкт господарювання.</w:t>
      </w:r>
    </w:p>
    <w:p w14:paraId="21E514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4FBE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СУТТЄВI ОБЛIКОВI СУДЖЕННЯ ТА ОЦIНКИ </w:t>
      </w:r>
    </w:p>
    <w:p w14:paraId="4A4EEB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BF1F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Складання фiнансової звiтностi Компанiї згiдно з МСФЗ вимагає вiд керiвництва суджень, оцiнок та припущень, якi впливають на поданi у фiнансовiй звiтностi суми доходiв, витрат, активiв та зобов`язань, а також розкриття iнформацiї про умовнi зобов`язання на звiтну дату. </w:t>
      </w:r>
    </w:p>
    <w:p w14:paraId="4F1CB1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CEC0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поданi основнi припущення, що стосуються можливих майбутнiх подiй та iнших основних джерел невизначеностi оцiнок на звiтну дату, якi несуть у собi значний ризик виникнення необхiдностi внесення суттєвих коригувань до балансової вартостi активiв протягом наступного фiнансового року:</w:t>
      </w:r>
    </w:p>
    <w:p w14:paraId="08B6AA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2C9B7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справедливої вартостi </w:t>
      </w:r>
    </w:p>
    <w:p w14:paraId="6F87CC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CA55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визначається як цiна, яка була б отримана за продаж активу, або сплачена за передачу зобов`язання у звичайнiй операцiї мiж учасниками ринку на дату оцiнки.</w:t>
      </w:r>
    </w:p>
    <w:p w14:paraId="385069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F00B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справедливої вартостi припускає, що операцiя продажу активу або передачi зобов`язання вiдбувається або </w:t>
      </w:r>
    </w:p>
    <w:p w14:paraId="36F0E7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EDBE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 головному ринку для цього активу або зобов`язання; або </w:t>
      </w:r>
    </w:p>
    <w:p w14:paraId="05B57D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95A4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вiдсутностi головного ринку - на найсприятливiшому ринку для цього активу або зобов`язання.</w:t>
      </w:r>
    </w:p>
    <w:p w14:paraId="6DC765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8FB5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оцiнює справедливу вартiсть активу або зобов`язання, користуючись припущеннями, якими користувалися б учасники ринку, складаючи цiну активу або зобов`язання, та припускаючи, що учасники ринку дiють у своїх економiчних iнтересах. Оцiнка справедливої вартостi нефiнансового активу враховує здатнiсть учасника ринку генерувати економiчнi вигоди шляхом найвигiднiшого та найкращого використання активу або шляхом продажу його iншому учасниковi ринку, який використовуватиме цей актив найвигiднiше та найкраще. Компанiя застосовує методики оцiнювання, якi вiдповiдають обставинам, та для яких є достатньо даних, щоб оцiнити справедливу вартiсть, максимiзуючи використання доречних вiдкритих вхiдних даних та мiнiмiзуючи використання закритих вхiдних даних.</w:t>
      </w:r>
    </w:p>
    <w:p w14:paraId="454422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EBEE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активи та зобов`язання, справедлива вартiсть яких оцiнюється або розкривається у фiнансовiй звiтностi, класифiкуються в рамках описаної нижче iєрархiї справедливої вартостi на основi вихiдних даних найнижчого рiвня, якi є суттєвими для оцiнки справедливої вартостi в цiлому: </w:t>
      </w:r>
    </w:p>
    <w:p w14:paraId="3337DC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1594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Рiвень 1 - Цiни котирування (не скоригованi) на активних ринках на iдентичнi активи або зобов`язання; </w:t>
      </w:r>
    </w:p>
    <w:p w14:paraId="33F556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112D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2 - Моделi оцiнки, в яких суттєвi для оцiнки справедливої вартостi вихiднi данi, що вiдносяться до найнижчого рiвня iєрархiї, можна спостерiгати прямо або опосередковано;</w:t>
      </w:r>
    </w:p>
    <w:p w14:paraId="3BFC30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D2E0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3 - Моделi оцiнки, в яких суттєвих для оцiнки справедливої вартостi вихiдних даних, що вiдносяться до найнижчого рiвня iєрархiї, немає у вiдкритому доступi.</w:t>
      </w:r>
    </w:p>
    <w:p w14:paraId="390B1B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1F0A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розкриття iнформацiї про справедливу вартiсть Компанiя класифiкує активи та зобов`язання на основi їх характеру, притаманним їм характеристикам i ризикам, а також застосованого рiвня в iєрархiї справедливої вартостi, як зазначено вище.</w:t>
      </w:r>
    </w:p>
    <w:p w14:paraId="13EC73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22F8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корисного використання основних засобiв </w:t>
      </w:r>
    </w:p>
    <w:p w14:paraId="65B58A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7DCD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основних засобiв нараховується протягом строку їх корисного використання. Строки корисного використання заснованi на оцiнках керiвництва того перiоду, протягом якого актив приноситиме прибуток. Цi строки перiодично переглядаються на предмет подальшої вiдповiдностi.</w:t>
      </w:r>
    </w:p>
    <w:p w14:paraId="753995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2584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Об`єкти основних засобiв вiдображаються за собiвартiстю. Оцiнка строкiв корисного використання об`єктiв основних засобiв вимагає вiд керiвництва застосування професiйних суджень, якi базуються на досвiдi роботи з аналогiчними активами. Пiд час визначення строкiв </w:t>
      </w:r>
      <w:r>
        <w:rPr>
          <w:rFonts w:ascii="Times New Roman CYR" w:hAnsi="Times New Roman CYR" w:cs="Times New Roman CYR"/>
          <w:sz w:val="24"/>
          <w:szCs w:val="24"/>
        </w:rPr>
        <w:lastRenderedPageBreak/>
        <w:t>корисного використання активiв керiвництво враховує умови очiкуваного використання активу, його моральний знос, фiзичний знос та умови, в яких буде експлуатуватися такий актив. Змiна будь-якої з цих умов або оцiнок може у результатi призвести до коригування майбутнiх норм амортизацiї.</w:t>
      </w:r>
    </w:p>
    <w:p w14:paraId="635855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E806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кредитнi збитки</w:t>
      </w:r>
    </w:p>
    <w:p w14:paraId="3649A2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FB9F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регулярно проводить аналiз дебiторської заборгованостi на предмет зменшення корисностi. Виходячи з наявного досвiду, Компанiя використовує своє судження при оцiнцi збиткiв вiд зменшення корисностi в ситуацiях, коли боржник зазнає фiнансових труднощiв, i вiдсутнiй достатнiй обсяг фактичних даних про аналогiчних дебiторiв. Керiвництво використовує оцiнки, заснованi на iсторичних даних про структуру збиткiв стосовно активiв з аналогiчними характеристиками кредитного ризику й об`єктивних ознак зменшення корисностi за групами дебiторської заборгованостi. Виходячи з наявного досвiду, Компанiя використовує своє судження при коригуваннi даних спостережень стосовно групи дебiторської заборгованостi для вiдображення поточних обставин.</w:t>
      </w:r>
    </w:p>
    <w:p w14:paraId="6D15AB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6341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Податкове та iнше законодавство</w:t>
      </w:r>
    </w:p>
    <w:p w14:paraId="41CB05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4B1E8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Українське податкове законодавство та iнша регуляторна база, зокрема валютний контроль та митне законодавство, продовжують змiнюватись. Законодавчi та нормативнi акти не завжди чiтко сформульованi, та можуть тлумачитись мiсцевими, обласними i центральними органами державної влади та iншими урядовими органами по-рiзному. Випадки непослiдовного тлумачення не є незвичайними. Керiвництво вважає, що тлумачення ним положень законодавства, що регулюють дiяльнiсть Компанiї, є правильними, i що Компанiя дотрималась усiх нормативних положень, а всi передбаченi законодавством податки та вiдрахування були сплаченi або нарахованi.</w:t>
      </w:r>
    </w:p>
    <w:p w14:paraId="5820CB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300E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створює резерви пiд можливi наслiдки перевiрок, проведених податковими органами.</w:t>
      </w:r>
    </w:p>
    <w:p w14:paraId="379784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CF81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вiдстрочених податкових активiв та зобов`язань </w:t>
      </w:r>
    </w:p>
    <w:p w14:paraId="15B24A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E93A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активи визнаються за усiма неоподатковуваними тимчасовими рiзницями у разi, якщо iснує iмовiрнiсть, що буде отриманий податковий прибуток, до якого можна застосувати неоподатковувану тимчасову рiзницю. Суттєвi оцiнки керiвництва необхiднi для визначення вартостi вiдстрочених податкових активiв, якi можуть бути визнанi виходячи з iмовiрних строкiв та рiвня оподатковуваного прибутку майбутнiх перiодiв, а також стратегiї податкового планування в майбутньому. </w:t>
      </w:r>
    </w:p>
    <w:p w14:paraId="557FC3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8180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вiдстрочених податкових активiв i зобов`язань проводилась на основi суджень керiвництва Компанiї, якi базувалися на наявнiй iнформацiї на момент складання цiєї фiнансової звiтностi.</w:t>
      </w:r>
    </w:p>
    <w:p w14:paraId="002627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B62C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фiнансових активiв </w:t>
      </w:r>
    </w:p>
    <w:p w14:paraId="31D2CB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E54C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Компанiя оцiнює актив на предмет наявностi ознак можливого знецiнення. Якщо подiбнi ознаки мають мiсце, Компанiя проводить оцiнку вартостi, що вiдшкодовується, такого активу.</w:t>
      </w:r>
    </w:p>
    <w:p w14:paraId="3DB9DC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488D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оцiнцi ознак знецiнення основних засобiв, що належать Компанiї, Компанiя аналiзує як зовнiшнi, так i внутрiшнi джерела iнформацiї. Розглянутi зовнiшнi джерела iнформацiї мiстять у </w:t>
      </w:r>
      <w:r>
        <w:rPr>
          <w:rFonts w:ascii="Times New Roman CYR" w:hAnsi="Times New Roman CYR" w:cs="Times New Roman CYR"/>
          <w:sz w:val="24"/>
          <w:szCs w:val="24"/>
        </w:rPr>
        <w:lastRenderedPageBreak/>
        <w:t>собi змiни ринкового, економiчного й правового середовища, у яких Компанiя здiйснює свою дiяльнiсть, i якi перебувають поза її контролем i впливають на вартiсть, що вiдшкодовується, гудвiла, активiв i основних коштiв.</w:t>
      </w:r>
    </w:p>
    <w:p w14:paraId="606618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C08C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Розглянутi Компанiєю внутрiшнi джерела iнформацiї включають способи поточного або передбачуваного використання основних коштiв, а також показники продуктивностi активiв. При оцiнцi вартостi, що вiдшкодовується, активiв i основних коштiв, керiвництво Компанiї проводить оцiнку дисконтованих майбутнiх грошових потокiв пiсля оподатковування, якi, як передбачається, будуть генеруватися об'єктами Компанiї, витрат на продаж об'єктiв i вiдповiдних ставок дисконтування. </w:t>
      </w:r>
    </w:p>
    <w:p w14:paraId="40DF0F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69DD0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Зниження прогнозованих цiн, рiст передбачуваних майбутнiх витрат на проведення, рiст передбачуваних майбутнiх капiтальних витрат, зниження обсягiв виробництва й резервiв i/або негативна поточна економiчна ситуацiя можуть привести до зменшення балансової вартостi активiв Компанiї.</w:t>
      </w:r>
    </w:p>
    <w:p w14:paraId="20514C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F781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визначеннi розмiру знецiнення активи, що не генерують незалежнi грошовi потоки, ставляться до вiдповiдної до одиницi, що генерує грошовi потоки. Керiвництво неминуче застосовує суб'єктивне судження при вiднесеннi активiв, що не генерують незалежнi грошовi потоки, до вiдповiдних генеруючих одиниць, а також при оцiнцi строкiв i величини вiдповiдних грошових потокiв у рамках розрахункiв вартостi у використаннi. Наступнi змiни вiднесення активiв до генеруючих одиниць або строкiв грошових потокiв можуть вплинути на балансову вартiсть вiдповiдних активiв.</w:t>
      </w:r>
    </w:p>
    <w:p w14:paraId="5737D6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1C37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нефiнансових активiв </w:t>
      </w:r>
    </w:p>
    <w:p w14:paraId="19955C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1CFB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має мiсце, якщо балансова вартiсть активу або одиницi, яка генерує грошовi кошти, перевищує його вiдшкодування, яка є найбiльшою з наступних величин: справедлива вартiсть за вирахуванням витрат на вибуття або цiннiсть використання. Розрахунок справедливої вартостi за вирахуванням витрат на вибуття базується на наявної iнформацiї по зобов'язуючим операцiями продажу аналогiчних активiв мiж незалежними сторонами або на ринкових цiнах за вирахуванням додаткових витрат, якi були б понесенi у зв'язку з вибуттям активу. </w:t>
      </w:r>
    </w:p>
    <w:p w14:paraId="7CDBC5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296B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вартостi при використаннi заснований на моделi дисконтування грошових потокiв. Грошовi потоки беруться з бюджету на наступнi п'ять рокiв i не включають в себе дiяльнiсть по реструктуризацiї, щодо проведення якої у Компанiї вiдсутнi зобов'язання, або значнi iнвестицiї в майбутньому, якi полiпшають результати активiв тестованої на знецiнення одиницi, яка генерує грошовi кошти. Сума очiкуваного вiдшкодування найбiльш чутлива до ставки дисконту, застосованої в моделi дисконтування грошових потокiв, а також до очiкуваних грошових потокiв та темпiв зростання, використаних з метою екстраполяцiї.</w:t>
      </w:r>
    </w:p>
    <w:p w14:paraId="4E093C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52D5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розгляди</w:t>
      </w:r>
    </w:p>
    <w:p w14:paraId="2BCD1B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9E15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МСФЗ Компанiя визнає резерв тiльки у разi iснування поточного зобов`язання (юридичного чи того, що випливає з практики), яке виникло у результатi минулої подiї; вiдтiк економiчних вигод, який буде потрiбним для погашення цього зобов`язання, є ймовiрним, i отримана надiйна оцiнка суми такого зобов`язання. У випадках, коли цi вимоги не дотримуються, iнформацiя про умовне зобов`язання може бути розкрита у примiтках до фiнансової звiтностi. Реалiзацiя будь-якого умовного зобов`язання, яка не була у поточний момент визнана або розкрита у фiнансовiй звiтностi, може мати iстотний вплив на фiнансовий стан Компанiї. Застосування цих принципiв облiкової полiтики щодо судових справ вимагає вiд керiвництва </w:t>
      </w:r>
      <w:r>
        <w:rPr>
          <w:rFonts w:ascii="Times New Roman CYR" w:hAnsi="Times New Roman CYR" w:cs="Times New Roman CYR"/>
          <w:sz w:val="24"/>
          <w:szCs w:val="24"/>
        </w:rPr>
        <w:lastRenderedPageBreak/>
        <w:t>Компанiї оцiнок рiзних фактичних i юридичних питань поза її контролем. Компанiя переглядає невирiшенi судовi справи, слiдуючи подiям у судових розглядах на кожну звiтну дату, щоб оцiнити потребу у резервах у своїй фiнансовiй звiтностi. Серед тих чинникiв, якi беруться до уваги при прийняттi рiшення про формування резерву, - характер судового процесу, вимоги або оцiнки, судовий порядок i потенцiйний рiвень збиткiв у тiй юрисдикцiї, в якiй судовий процес, вимога або оцiнка мають мiсце, перебiг процесу, (включаючи його перебiг пiсля дати складання фiнансової звiтностi, але до дати її випуску), думки юрисконсультiв, досвiд, набутий у зв`язку з подiбними суперечками i будь-яке рiшення керiвництва Компанiї щодо того, як воно має намiр вiдреагувати на судовий процес, вимогу чи оцiнку.</w:t>
      </w:r>
    </w:p>
    <w:p w14:paraId="29B5FF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617E9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558F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7725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D6B3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AC69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РОЗКРИТТЯ IНФОРМАЦIЇ, ЩО ПIДТВЕРДЖУЄ СТАТТI, ПОДАНI У ФIНАНСОВIЙ ЗВIТНОСТI</w:t>
      </w:r>
    </w:p>
    <w:p w14:paraId="3862D3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56F3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ДОХОДИ ТА ВИТРАТИ</w:t>
      </w:r>
    </w:p>
    <w:p w14:paraId="1CBB6C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4E6B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6.1 Виручка за договорами з покупцями та собiвартiсть продажiв </w:t>
      </w:r>
    </w:p>
    <w:p w14:paraId="24786E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2C52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w:t>
      </w:r>
      <w:r>
        <w:rPr>
          <w:rFonts w:ascii="Times New Roman CYR" w:hAnsi="Times New Roman CYR" w:cs="Times New Roman CYR"/>
          <w:sz w:val="24"/>
          <w:szCs w:val="24"/>
        </w:rPr>
        <w:tab/>
        <w:t>Собiвартiсть</w:t>
      </w:r>
      <w:r>
        <w:rPr>
          <w:rFonts w:ascii="Times New Roman CYR" w:hAnsi="Times New Roman CYR" w:cs="Times New Roman CYR"/>
          <w:sz w:val="24"/>
          <w:szCs w:val="24"/>
        </w:rPr>
        <w:tab/>
        <w:t>Прибуток</w:t>
      </w:r>
    </w:p>
    <w:p w14:paraId="2E5EDF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A444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Напрямки дiяльностi</w:t>
      </w:r>
      <w:r>
        <w:rPr>
          <w:rFonts w:ascii="Times New Roman CYR" w:hAnsi="Times New Roman CYR" w:cs="Times New Roman CYR"/>
          <w:sz w:val="24"/>
          <w:szCs w:val="24"/>
        </w:rPr>
        <w:tab/>
        <w:t>Рiк, що закiнчився 31.12.2020</w:t>
      </w:r>
      <w:r>
        <w:rPr>
          <w:rFonts w:ascii="Times New Roman CYR" w:hAnsi="Times New Roman CYR" w:cs="Times New Roman CYR"/>
          <w:sz w:val="24"/>
          <w:szCs w:val="24"/>
        </w:rPr>
        <w:tab/>
        <w:t>Рiк, що закiнчився 31.12.2019</w:t>
      </w:r>
      <w:r>
        <w:rPr>
          <w:rFonts w:ascii="Times New Roman CYR" w:hAnsi="Times New Roman CYR" w:cs="Times New Roman CYR"/>
          <w:sz w:val="24"/>
          <w:szCs w:val="24"/>
        </w:rPr>
        <w:tab/>
        <w:t>Рiк, що закiнчився 31.12.2020</w:t>
      </w:r>
      <w:r>
        <w:rPr>
          <w:rFonts w:ascii="Times New Roman CYR" w:hAnsi="Times New Roman CYR" w:cs="Times New Roman CYR"/>
          <w:sz w:val="24"/>
          <w:szCs w:val="24"/>
        </w:rPr>
        <w:tab/>
        <w:t>Рiк, що закiнчився 31.12.2019</w:t>
      </w:r>
      <w:r>
        <w:rPr>
          <w:rFonts w:ascii="Times New Roman CYR" w:hAnsi="Times New Roman CYR" w:cs="Times New Roman CYR"/>
          <w:sz w:val="24"/>
          <w:szCs w:val="24"/>
        </w:rPr>
        <w:tab/>
        <w:t>Рiк, що закiнчився 31.12.2020</w:t>
      </w:r>
      <w:r>
        <w:rPr>
          <w:rFonts w:ascii="Times New Roman CYR" w:hAnsi="Times New Roman CYR" w:cs="Times New Roman CYR"/>
          <w:sz w:val="24"/>
          <w:szCs w:val="24"/>
        </w:rPr>
        <w:tab/>
        <w:t>Рiк, що закiнчився 31.12.2019</w:t>
      </w:r>
    </w:p>
    <w:p w14:paraId="20D628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D830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крохмалю та iншої продукцiї власного виробництва</w:t>
      </w:r>
      <w:r>
        <w:rPr>
          <w:rFonts w:ascii="Times New Roman CYR" w:hAnsi="Times New Roman CYR" w:cs="Times New Roman CYR"/>
          <w:sz w:val="24"/>
          <w:szCs w:val="24"/>
        </w:rPr>
        <w:tab/>
        <w:t>125 854</w:t>
      </w:r>
      <w:r>
        <w:rPr>
          <w:rFonts w:ascii="Times New Roman CYR" w:hAnsi="Times New Roman CYR" w:cs="Times New Roman CYR"/>
          <w:sz w:val="24"/>
          <w:szCs w:val="24"/>
        </w:rPr>
        <w:tab/>
        <w:t>168 694</w:t>
      </w:r>
      <w:r>
        <w:rPr>
          <w:rFonts w:ascii="Times New Roman CYR" w:hAnsi="Times New Roman CYR" w:cs="Times New Roman CYR"/>
          <w:sz w:val="24"/>
          <w:szCs w:val="24"/>
        </w:rPr>
        <w:tab/>
        <w:t>115 518</w:t>
      </w:r>
      <w:r>
        <w:rPr>
          <w:rFonts w:ascii="Times New Roman CYR" w:hAnsi="Times New Roman CYR" w:cs="Times New Roman CYR"/>
          <w:sz w:val="24"/>
          <w:szCs w:val="24"/>
        </w:rPr>
        <w:tab/>
        <w:t>133 423</w:t>
      </w:r>
      <w:r>
        <w:rPr>
          <w:rFonts w:ascii="Times New Roman CYR" w:hAnsi="Times New Roman CYR" w:cs="Times New Roman CYR"/>
          <w:sz w:val="24"/>
          <w:szCs w:val="24"/>
        </w:rPr>
        <w:tab/>
        <w:t>10 336</w:t>
      </w:r>
      <w:r>
        <w:rPr>
          <w:rFonts w:ascii="Times New Roman CYR" w:hAnsi="Times New Roman CYR" w:cs="Times New Roman CYR"/>
          <w:sz w:val="24"/>
          <w:szCs w:val="24"/>
        </w:rPr>
        <w:tab/>
        <w:t>35 271</w:t>
      </w:r>
    </w:p>
    <w:p w14:paraId="4ACDB7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15BE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послуг з переробки давальницької сировини</w:t>
      </w:r>
      <w:r>
        <w:rPr>
          <w:rFonts w:ascii="Times New Roman CYR" w:hAnsi="Times New Roman CYR" w:cs="Times New Roman CYR"/>
          <w:sz w:val="24"/>
          <w:szCs w:val="24"/>
        </w:rPr>
        <w:tab/>
        <w:t>814 052</w:t>
      </w:r>
      <w:r>
        <w:rPr>
          <w:rFonts w:ascii="Times New Roman CYR" w:hAnsi="Times New Roman CYR" w:cs="Times New Roman CYR"/>
          <w:sz w:val="24"/>
          <w:szCs w:val="24"/>
        </w:rPr>
        <w:tab/>
        <w:t>673 019</w:t>
      </w:r>
      <w:r>
        <w:rPr>
          <w:rFonts w:ascii="Times New Roman CYR" w:hAnsi="Times New Roman CYR" w:cs="Times New Roman CYR"/>
          <w:sz w:val="24"/>
          <w:szCs w:val="24"/>
        </w:rPr>
        <w:tab/>
        <w:t>710 220</w:t>
      </w:r>
      <w:r>
        <w:rPr>
          <w:rFonts w:ascii="Times New Roman CYR" w:hAnsi="Times New Roman CYR" w:cs="Times New Roman CYR"/>
          <w:sz w:val="24"/>
          <w:szCs w:val="24"/>
        </w:rPr>
        <w:tab/>
        <w:t>571 681</w:t>
      </w:r>
      <w:r>
        <w:rPr>
          <w:rFonts w:ascii="Times New Roman CYR" w:hAnsi="Times New Roman CYR" w:cs="Times New Roman CYR"/>
          <w:sz w:val="24"/>
          <w:szCs w:val="24"/>
        </w:rPr>
        <w:tab/>
        <w:t>103 832</w:t>
      </w:r>
      <w:r>
        <w:rPr>
          <w:rFonts w:ascii="Times New Roman CYR" w:hAnsi="Times New Roman CYR" w:cs="Times New Roman CYR"/>
          <w:sz w:val="24"/>
          <w:szCs w:val="24"/>
        </w:rPr>
        <w:tab/>
        <w:t>101 338</w:t>
      </w:r>
    </w:p>
    <w:p w14:paraId="4A2B2F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BCFC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iнших послуг</w:t>
      </w:r>
      <w:r>
        <w:rPr>
          <w:rFonts w:ascii="Times New Roman CYR" w:hAnsi="Times New Roman CYR" w:cs="Times New Roman CYR"/>
          <w:sz w:val="24"/>
          <w:szCs w:val="24"/>
        </w:rPr>
        <w:tab/>
        <w:t>5 047</w:t>
      </w:r>
      <w:r>
        <w:rPr>
          <w:rFonts w:ascii="Times New Roman CYR" w:hAnsi="Times New Roman CYR" w:cs="Times New Roman CYR"/>
          <w:sz w:val="24"/>
          <w:szCs w:val="24"/>
        </w:rPr>
        <w:tab/>
        <w:t>2 203</w:t>
      </w:r>
      <w:r>
        <w:rPr>
          <w:rFonts w:ascii="Times New Roman CYR" w:hAnsi="Times New Roman CYR" w:cs="Times New Roman CYR"/>
          <w:sz w:val="24"/>
          <w:szCs w:val="24"/>
        </w:rPr>
        <w:tab/>
        <w:t>1 767</w:t>
      </w:r>
      <w:r>
        <w:rPr>
          <w:rFonts w:ascii="Times New Roman CYR" w:hAnsi="Times New Roman CYR" w:cs="Times New Roman CYR"/>
          <w:sz w:val="24"/>
          <w:szCs w:val="24"/>
        </w:rPr>
        <w:tab/>
        <w:t>2 183</w:t>
      </w:r>
      <w:r>
        <w:rPr>
          <w:rFonts w:ascii="Times New Roman CYR" w:hAnsi="Times New Roman CYR" w:cs="Times New Roman CYR"/>
          <w:sz w:val="24"/>
          <w:szCs w:val="24"/>
        </w:rPr>
        <w:tab/>
        <w:t>3 280</w:t>
      </w:r>
      <w:r>
        <w:rPr>
          <w:rFonts w:ascii="Times New Roman CYR" w:hAnsi="Times New Roman CYR" w:cs="Times New Roman CYR"/>
          <w:sz w:val="24"/>
          <w:szCs w:val="24"/>
        </w:rPr>
        <w:tab/>
        <w:t>20</w:t>
      </w:r>
    </w:p>
    <w:p w14:paraId="6E2DCF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85CC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Водоочищення (Очищення стокiв)</w:t>
      </w:r>
      <w:r>
        <w:rPr>
          <w:rFonts w:ascii="Times New Roman CYR" w:hAnsi="Times New Roman CYR" w:cs="Times New Roman CYR"/>
          <w:sz w:val="24"/>
          <w:szCs w:val="24"/>
        </w:rPr>
        <w:tab/>
        <w:t>4 215</w:t>
      </w:r>
      <w:r>
        <w:rPr>
          <w:rFonts w:ascii="Times New Roman CYR" w:hAnsi="Times New Roman CYR" w:cs="Times New Roman CYR"/>
          <w:sz w:val="24"/>
          <w:szCs w:val="24"/>
        </w:rPr>
        <w:tab/>
        <w:t>6 761</w:t>
      </w:r>
      <w:r>
        <w:rPr>
          <w:rFonts w:ascii="Times New Roman CYR" w:hAnsi="Times New Roman CYR" w:cs="Times New Roman CYR"/>
          <w:sz w:val="24"/>
          <w:szCs w:val="24"/>
        </w:rPr>
        <w:tab/>
        <w:t>3 241</w:t>
      </w:r>
      <w:r>
        <w:rPr>
          <w:rFonts w:ascii="Times New Roman CYR" w:hAnsi="Times New Roman CYR" w:cs="Times New Roman CYR"/>
          <w:sz w:val="24"/>
          <w:szCs w:val="24"/>
        </w:rPr>
        <w:tab/>
        <w:t>7 362</w:t>
      </w:r>
      <w:r>
        <w:rPr>
          <w:rFonts w:ascii="Times New Roman CYR" w:hAnsi="Times New Roman CYR" w:cs="Times New Roman CYR"/>
          <w:sz w:val="24"/>
          <w:szCs w:val="24"/>
        </w:rPr>
        <w:tab/>
        <w:t>974</w:t>
      </w:r>
      <w:r>
        <w:rPr>
          <w:rFonts w:ascii="Times New Roman CYR" w:hAnsi="Times New Roman CYR" w:cs="Times New Roman CYR"/>
          <w:sz w:val="24"/>
          <w:szCs w:val="24"/>
        </w:rPr>
        <w:tab/>
        <w:t>(601)</w:t>
      </w:r>
    </w:p>
    <w:p w14:paraId="1E0A3A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7334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949 168</w:t>
      </w:r>
      <w:r>
        <w:rPr>
          <w:rFonts w:ascii="Times New Roman CYR" w:hAnsi="Times New Roman CYR" w:cs="Times New Roman CYR"/>
          <w:sz w:val="24"/>
          <w:szCs w:val="24"/>
        </w:rPr>
        <w:tab/>
        <w:t>850 677</w:t>
      </w:r>
      <w:r>
        <w:rPr>
          <w:rFonts w:ascii="Times New Roman CYR" w:hAnsi="Times New Roman CYR" w:cs="Times New Roman CYR"/>
          <w:sz w:val="24"/>
          <w:szCs w:val="24"/>
        </w:rPr>
        <w:tab/>
        <w:t>830 746</w:t>
      </w:r>
      <w:r>
        <w:rPr>
          <w:rFonts w:ascii="Times New Roman CYR" w:hAnsi="Times New Roman CYR" w:cs="Times New Roman CYR"/>
          <w:sz w:val="24"/>
          <w:szCs w:val="24"/>
        </w:rPr>
        <w:tab/>
        <w:t>714 649</w:t>
      </w:r>
      <w:r>
        <w:rPr>
          <w:rFonts w:ascii="Times New Roman CYR" w:hAnsi="Times New Roman CYR" w:cs="Times New Roman CYR"/>
          <w:sz w:val="24"/>
          <w:szCs w:val="24"/>
        </w:rPr>
        <w:tab/>
        <w:t>118 422</w:t>
      </w:r>
      <w:r>
        <w:rPr>
          <w:rFonts w:ascii="Times New Roman CYR" w:hAnsi="Times New Roman CYR" w:cs="Times New Roman CYR"/>
          <w:sz w:val="24"/>
          <w:szCs w:val="24"/>
        </w:rPr>
        <w:tab/>
        <w:t>136 028</w:t>
      </w:r>
    </w:p>
    <w:p w14:paraId="23A320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2DC0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продажiв товарiв, робiт та послуг за елементами витрат наведена нижче:</w:t>
      </w:r>
    </w:p>
    <w:p w14:paraId="2A417D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6737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CF23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8C7F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продажiв </w:t>
      </w:r>
      <w:r>
        <w:rPr>
          <w:rFonts w:ascii="Times New Roman CYR" w:hAnsi="Times New Roman CYR" w:cs="Times New Roman CYR"/>
          <w:sz w:val="24"/>
          <w:szCs w:val="24"/>
        </w:rPr>
        <w:tab/>
        <w:t>Рiк, що закiнчився 31.12.2020</w:t>
      </w:r>
      <w:r>
        <w:rPr>
          <w:rFonts w:ascii="Times New Roman CYR" w:hAnsi="Times New Roman CYR" w:cs="Times New Roman CYR"/>
          <w:sz w:val="24"/>
          <w:szCs w:val="24"/>
        </w:rPr>
        <w:tab/>
        <w:t>Рiк, що закiнчився 31.12.2019</w:t>
      </w:r>
    </w:p>
    <w:p w14:paraId="1D128D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BE67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затрати</w:t>
      </w:r>
      <w:r>
        <w:rPr>
          <w:rFonts w:ascii="Times New Roman CYR" w:hAnsi="Times New Roman CYR" w:cs="Times New Roman CYR"/>
          <w:sz w:val="24"/>
          <w:szCs w:val="24"/>
        </w:rPr>
        <w:tab/>
        <w:t>249 588</w:t>
      </w:r>
      <w:r>
        <w:rPr>
          <w:rFonts w:ascii="Times New Roman CYR" w:hAnsi="Times New Roman CYR" w:cs="Times New Roman CYR"/>
          <w:sz w:val="24"/>
          <w:szCs w:val="24"/>
        </w:rPr>
        <w:tab/>
        <w:t>501 498</w:t>
      </w:r>
    </w:p>
    <w:p w14:paraId="029406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3CD97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w:t>
      </w:r>
      <w:r>
        <w:rPr>
          <w:rFonts w:ascii="Times New Roman CYR" w:hAnsi="Times New Roman CYR" w:cs="Times New Roman CYR"/>
          <w:sz w:val="24"/>
          <w:szCs w:val="24"/>
        </w:rPr>
        <w:tab/>
        <w:t>89 668</w:t>
      </w:r>
      <w:r>
        <w:rPr>
          <w:rFonts w:ascii="Times New Roman CYR" w:hAnsi="Times New Roman CYR" w:cs="Times New Roman CYR"/>
          <w:sz w:val="24"/>
          <w:szCs w:val="24"/>
        </w:rPr>
        <w:tab/>
        <w:t>84 379</w:t>
      </w:r>
    </w:p>
    <w:p w14:paraId="0149A3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0ADA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240 104</w:t>
      </w:r>
      <w:r>
        <w:rPr>
          <w:rFonts w:ascii="Times New Roman CYR" w:hAnsi="Times New Roman CYR" w:cs="Times New Roman CYR"/>
          <w:sz w:val="24"/>
          <w:szCs w:val="24"/>
        </w:rPr>
        <w:tab/>
        <w:t>18 871</w:t>
      </w:r>
    </w:p>
    <w:p w14:paraId="185E85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466E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Соцiальне страхування</w:t>
      </w:r>
      <w:r>
        <w:rPr>
          <w:rFonts w:ascii="Times New Roman CYR" w:hAnsi="Times New Roman CYR" w:cs="Times New Roman CYR"/>
          <w:sz w:val="24"/>
          <w:szCs w:val="24"/>
        </w:rPr>
        <w:tab/>
        <w:t>18 640</w:t>
      </w:r>
      <w:r>
        <w:rPr>
          <w:rFonts w:ascii="Times New Roman CYR" w:hAnsi="Times New Roman CYR" w:cs="Times New Roman CYR"/>
          <w:sz w:val="24"/>
          <w:szCs w:val="24"/>
        </w:rPr>
        <w:tab/>
        <w:t>96 512</w:t>
      </w:r>
    </w:p>
    <w:p w14:paraId="11F918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1F8C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232 746</w:t>
      </w:r>
      <w:r>
        <w:rPr>
          <w:rFonts w:ascii="Times New Roman CYR" w:hAnsi="Times New Roman CYR" w:cs="Times New Roman CYR"/>
          <w:sz w:val="24"/>
          <w:szCs w:val="24"/>
        </w:rPr>
        <w:tab/>
        <w:t>13 389</w:t>
      </w:r>
    </w:p>
    <w:p w14:paraId="0158DE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6DB9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830 746</w:t>
      </w:r>
      <w:r>
        <w:rPr>
          <w:rFonts w:ascii="Times New Roman CYR" w:hAnsi="Times New Roman CYR" w:cs="Times New Roman CYR"/>
          <w:sz w:val="24"/>
          <w:szCs w:val="24"/>
        </w:rPr>
        <w:tab/>
        <w:t>714 649</w:t>
      </w:r>
    </w:p>
    <w:p w14:paraId="118025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392E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6.2 Адмiнiстративнi витрати</w:t>
      </w:r>
    </w:p>
    <w:p w14:paraId="38B247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7A02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25CE39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9103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20 262</w:t>
      </w:r>
      <w:r>
        <w:rPr>
          <w:rFonts w:ascii="Times New Roman CYR" w:hAnsi="Times New Roman CYR" w:cs="Times New Roman CYR"/>
          <w:sz w:val="24"/>
          <w:szCs w:val="24"/>
        </w:rPr>
        <w:tab/>
        <w:t>17 847</w:t>
      </w:r>
    </w:p>
    <w:p w14:paraId="1D2EEE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77EA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ЄСВ</w:t>
      </w:r>
      <w:r>
        <w:rPr>
          <w:rFonts w:ascii="Times New Roman CYR" w:hAnsi="Times New Roman CYR" w:cs="Times New Roman CYR"/>
          <w:sz w:val="24"/>
          <w:szCs w:val="24"/>
        </w:rPr>
        <w:tab/>
        <w:t>4 132</w:t>
      </w:r>
      <w:r>
        <w:rPr>
          <w:rFonts w:ascii="Times New Roman CYR" w:hAnsi="Times New Roman CYR" w:cs="Times New Roman CYR"/>
          <w:sz w:val="24"/>
          <w:szCs w:val="24"/>
        </w:rPr>
        <w:tab/>
        <w:t>3 786</w:t>
      </w:r>
    </w:p>
    <w:p w14:paraId="0F716F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BDCE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вiдпусток</w:t>
      </w:r>
      <w:r>
        <w:rPr>
          <w:rFonts w:ascii="Times New Roman CYR" w:hAnsi="Times New Roman CYR" w:cs="Times New Roman CYR"/>
          <w:sz w:val="24"/>
          <w:szCs w:val="24"/>
        </w:rPr>
        <w:tab/>
        <w:t>1 773</w:t>
      </w:r>
      <w:r>
        <w:rPr>
          <w:rFonts w:ascii="Times New Roman CYR" w:hAnsi="Times New Roman CYR" w:cs="Times New Roman CYR"/>
          <w:sz w:val="24"/>
          <w:szCs w:val="24"/>
        </w:rPr>
        <w:tab/>
        <w:t>1 719</w:t>
      </w:r>
    </w:p>
    <w:p w14:paraId="459BF5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236F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1 251</w:t>
      </w:r>
      <w:r>
        <w:rPr>
          <w:rFonts w:ascii="Times New Roman CYR" w:hAnsi="Times New Roman CYR" w:cs="Times New Roman CYR"/>
          <w:sz w:val="24"/>
          <w:szCs w:val="24"/>
        </w:rPr>
        <w:tab/>
        <w:t>1 300</w:t>
      </w:r>
    </w:p>
    <w:p w14:paraId="69801D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ED60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за консультацiйнi, iнформацiйнi, аудиторськi та iншi послуги</w:t>
      </w:r>
      <w:r>
        <w:rPr>
          <w:rFonts w:ascii="Times New Roman CYR" w:hAnsi="Times New Roman CYR" w:cs="Times New Roman CYR"/>
          <w:sz w:val="24"/>
          <w:szCs w:val="24"/>
        </w:rPr>
        <w:tab/>
        <w:t>1 444</w:t>
      </w:r>
      <w:r>
        <w:rPr>
          <w:rFonts w:ascii="Times New Roman CYR" w:hAnsi="Times New Roman CYR" w:cs="Times New Roman CYR"/>
          <w:sz w:val="24"/>
          <w:szCs w:val="24"/>
        </w:rPr>
        <w:tab/>
        <w:t>680</w:t>
      </w:r>
    </w:p>
    <w:p w14:paraId="179D18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D1F5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необоротних активiв</w:t>
      </w:r>
      <w:r>
        <w:rPr>
          <w:rFonts w:ascii="Times New Roman CYR" w:hAnsi="Times New Roman CYR" w:cs="Times New Roman CYR"/>
          <w:sz w:val="24"/>
          <w:szCs w:val="24"/>
        </w:rPr>
        <w:tab/>
        <w:t>944</w:t>
      </w:r>
      <w:r>
        <w:rPr>
          <w:rFonts w:ascii="Times New Roman CYR" w:hAnsi="Times New Roman CYR" w:cs="Times New Roman CYR"/>
          <w:sz w:val="24"/>
          <w:szCs w:val="24"/>
        </w:rPr>
        <w:tab/>
        <w:t>1 299</w:t>
      </w:r>
    </w:p>
    <w:p w14:paraId="11C6A1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3745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банкiв</w:t>
      </w:r>
      <w:r>
        <w:rPr>
          <w:rFonts w:ascii="Times New Roman CYR" w:hAnsi="Times New Roman CYR" w:cs="Times New Roman CYR"/>
          <w:sz w:val="24"/>
          <w:szCs w:val="24"/>
        </w:rPr>
        <w:tab/>
        <w:t>772</w:t>
      </w:r>
      <w:r>
        <w:rPr>
          <w:rFonts w:ascii="Times New Roman CYR" w:hAnsi="Times New Roman CYR" w:cs="Times New Roman CYR"/>
          <w:sz w:val="24"/>
          <w:szCs w:val="24"/>
        </w:rPr>
        <w:tab/>
        <w:t>630</w:t>
      </w:r>
    </w:p>
    <w:p w14:paraId="3F73DD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F994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послуг зв'язку</w:t>
      </w:r>
      <w:r>
        <w:rPr>
          <w:rFonts w:ascii="Times New Roman CYR" w:hAnsi="Times New Roman CYR" w:cs="Times New Roman CYR"/>
          <w:sz w:val="24"/>
          <w:szCs w:val="24"/>
        </w:rPr>
        <w:tab/>
        <w:t>115</w:t>
      </w:r>
      <w:r>
        <w:rPr>
          <w:rFonts w:ascii="Times New Roman CYR" w:hAnsi="Times New Roman CYR" w:cs="Times New Roman CYR"/>
          <w:sz w:val="24"/>
          <w:szCs w:val="24"/>
        </w:rPr>
        <w:tab/>
        <w:t>114</w:t>
      </w:r>
    </w:p>
    <w:p w14:paraId="33BE1A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F1971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вiдрядження</w:t>
      </w:r>
      <w:r>
        <w:rPr>
          <w:rFonts w:ascii="Times New Roman CYR" w:hAnsi="Times New Roman CYR" w:cs="Times New Roman CYR"/>
          <w:sz w:val="24"/>
          <w:szCs w:val="24"/>
        </w:rPr>
        <w:tab/>
        <w:t>90</w:t>
      </w:r>
      <w:r>
        <w:rPr>
          <w:rFonts w:ascii="Times New Roman CYR" w:hAnsi="Times New Roman CYR" w:cs="Times New Roman CYR"/>
          <w:sz w:val="24"/>
          <w:szCs w:val="24"/>
        </w:rPr>
        <w:tab/>
        <w:t>66</w:t>
      </w:r>
    </w:p>
    <w:p w14:paraId="2E1193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508D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(податок на нерухомiсть, земельний та iншi)</w:t>
      </w:r>
      <w:r>
        <w:rPr>
          <w:rFonts w:ascii="Times New Roman CYR" w:hAnsi="Times New Roman CYR" w:cs="Times New Roman CYR"/>
          <w:sz w:val="24"/>
          <w:szCs w:val="24"/>
        </w:rPr>
        <w:tab/>
        <w:t>943</w:t>
      </w:r>
      <w:r>
        <w:rPr>
          <w:rFonts w:ascii="Times New Roman CYR" w:hAnsi="Times New Roman CYR" w:cs="Times New Roman CYR"/>
          <w:sz w:val="24"/>
          <w:szCs w:val="24"/>
        </w:rPr>
        <w:tab/>
        <w:t>817</w:t>
      </w:r>
    </w:p>
    <w:p w14:paraId="746220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9438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матерiали (ПММ, канцтовари та iншi)</w:t>
      </w:r>
      <w:r>
        <w:rPr>
          <w:rFonts w:ascii="Times New Roman CYR" w:hAnsi="Times New Roman CYR" w:cs="Times New Roman CYR"/>
          <w:sz w:val="24"/>
          <w:szCs w:val="24"/>
        </w:rPr>
        <w:tab/>
        <w:t>2 570</w:t>
      </w:r>
      <w:r>
        <w:rPr>
          <w:rFonts w:ascii="Times New Roman CYR" w:hAnsi="Times New Roman CYR" w:cs="Times New Roman CYR"/>
          <w:sz w:val="24"/>
          <w:szCs w:val="24"/>
        </w:rPr>
        <w:tab/>
        <w:t>1 244</w:t>
      </w:r>
    </w:p>
    <w:p w14:paraId="1852C0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A053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послуг (прибирання, прання, та iншi)</w:t>
      </w:r>
      <w:r>
        <w:rPr>
          <w:rFonts w:ascii="Times New Roman CYR" w:hAnsi="Times New Roman CYR" w:cs="Times New Roman CYR"/>
          <w:sz w:val="24"/>
          <w:szCs w:val="24"/>
        </w:rPr>
        <w:tab/>
        <w:t>2 706</w:t>
      </w:r>
      <w:r>
        <w:rPr>
          <w:rFonts w:ascii="Times New Roman CYR" w:hAnsi="Times New Roman CYR" w:cs="Times New Roman CYR"/>
          <w:sz w:val="24"/>
          <w:szCs w:val="24"/>
        </w:rPr>
        <w:tab/>
        <w:t>1 906</w:t>
      </w:r>
    </w:p>
    <w:p w14:paraId="56B130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A6D2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послуги охорони</w:t>
      </w:r>
      <w:r>
        <w:rPr>
          <w:rFonts w:ascii="Times New Roman CYR" w:hAnsi="Times New Roman CYR" w:cs="Times New Roman CYR"/>
          <w:sz w:val="24"/>
          <w:szCs w:val="24"/>
        </w:rPr>
        <w:tab/>
        <w:t>18 130</w:t>
      </w:r>
      <w:r>
        <w:rPr>
          <w:rFonts w:ascii="Times New Roman CYR" w:hAnsi="Times New Roman CYR" w:cs="Times New Roman CYR"/>
          <w:sz w:val="24"/>
          <w:szCs w:val="24"/>
        </w:rPr>
        <w:tab/>
        <w:t>14 885</w:t>
      </w:r>
    </w:p>
    <w:p w14:paraId="28D4C9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4748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536</w:t>
      </w:r>
      <w:r>
        <w:rPr>
          <w:rFonts w:ascii="Times New Roman CYR" w:hAnsi="Times New Roman CYR" w:cs="Times New Roman CYR"/>
          <w:sz w:val="24"/>
          <w:szCs w:val="24"/>
        </w:rPr>
        <w:tab/>
        <w:t>786</w:t>
      </w:r>
    </w:p>
    <w:p w14:paraId="77C0C6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816C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55 668</w:t>
      </w:r>
      <w:r>
        <w:rPr>
          <w:rFonts w:ascii="Times New Roman CYR" w:hAnsi="Times New Roman CYR" w:cs="Times New Roman CYR"/>
          <w:sz w:val="24"/>
          <w:szCs w:val="24"/>
        </w:rPr>
        <w:tab/>
        <w:t>47 079</w:t>
      </w:r>
    </w:p>
    <w:p w14:paraId="351FAA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D80F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CEC7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CB0F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1A6A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668F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97BE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7ADA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1955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02E5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 Витрати на продаж</w:t>
      </w:r>
    </w:p>
    <w:p w14:paraId="3B1A10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EA2E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401687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6561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транспортування продукцiї (товарiв)</w:t>
      </w:r>
      <w:r>
        <w:rPr>
          <w:rFonts w:ascii="Times New Roman CYR" w:hAnsi="Times New Roman CYR" w:cs="Times New Roman CYR"/>
          <w:sz w:val="24"/>
          <w:szCs w:val="24"/>
        </w:rPr>
        <w:tab/>
        <w:t>18 664</w:t>
      </w:r>
      <w:r>
        <w:rPr>
          <w:rFonts w:ascii="Times New Roman CYR" w:hAnsi="Times New Roman CYR" w:cs="Times New Roman CYR"/>
          <w:sz w:val="24"/>
          <w:szCs w:val="24"/>
        </w:rPr>
        <w:tab/>
        <w:t>33 229</w:t>
      </w:r>
    </w:p>
    <w:p w14:paraId="3B64C4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D8AE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оплату працi </w:t>
      </w:r>
      <w:r>
        <w:rPr>
          <w:rFonts w:ascii="Times New Roman CYR" w:hAnsi="Times New Roman CYR" w:cs="Times New Roman CYR"/>
          <w:sz w:val="24"/>
          <w:szCs w:val="24"/>
        </w:rPr>
        <w:tab/>
        <w:t>5 516</w:t>
      </w:r>
      <w:r>
        <w:rPr>
          <w:rFonts w:ascii="Times New Roman CYR" w:hAnsi="Times New Roman CYR" w:cs="Times New Roman CYR"/>
          <w:sz w:val="24"/>
          <w:szCs w:val="24"/>
        </w:rPr>
        <w:tab/>
        <w:t>3 859</w:t>
      </w:r>
    </w:p>
    <w:p w14:paraId="4A9841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21C6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ЄСВ</w:t>
      </w:r>
      <w:r>
        <w:rPr>
          <w:rFonts w:ascii="Times New Roman CYR" w:hAnsi="Times New Roman CYR" w:cs="Times New Roman CYR"/>
          <w:sz w:val="24"/>
          <w:szCs w:val="24"/>
        </w:rPr>
        <w:tab/>
        <w:t>1 190</w:t>
      </w:r>
      <w:r>
        <w:rPr>
          <w:rFonts w:ascii="Times New Roman CYR" w:hAnsi="Times New Roman CYR" w:cs="Times New Roman CYR"/>
          <w:sz w:val="24"/>
          <w:szCs w:val="24"/>
        </w:rPr>
        <w:tab/>
        <w:t>829</w:t>
      </w:r>
    </w:p>
    <w:p w14:paraId="00C99C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8F7A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w:t>
      </w:r>
      <w:r>
        <w:rPr>
          <w:rFonts w:ascii="Times New Roman CYR" w:hAnsi="Times New Roman CYR" w:cs="Times New Roman CYR"/>
          <w:sz w:val="24"/>
          <w:szCs w:val="24"/>
        </w:rPr>
        <w:tab/>
        <w:t>17 096</w:t>
      </w:r>
      <w:r>
        <w:rPr>
          <w:rFonts w:ascii="Times New Roman CYR" w:hAnsi="Times New Roman CYR" w:cs="Times New Roman CYR"/>
          <w:sz w:val="24"/>
          <w:szCs w:val="24"/>
        </w:rPr>
        <w:tab/>
        <w:t>2 462</w:t>
      </w:r>
    </w:p>
    <w:p w14:paraId="0849E1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56E1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вiдпусток</w:t>
      </w:r>
      <w:r>
        <w:rPr>
          <w:rFonts w:ascii="Times New Roman CYR" w:hAnsi="Times New Roman CYR" w:cs="Times New Roman CYR"/>
          <w:sz w:val="24"/>
          <w:szCs w:val="24"/>
        </w:rPr>
        <w:tab/>
        <w:t>498</w:t>
      </w:r>
      <w:r>
        <w:rPr>
          <w:rFonts w:ascii="Times New Roman CYR" w:hAnsi="Times New Roman CYR" w:cs="Times New Roman CYR"/>
          <w:sz w:val="24"/>
          <w:szCs w:val="24"/>
        </w:rPr>
        <w:tab/>
        <w:t>374</w:t>
      </w:r>
    </w:p>
    <w:p w14:paraId="4106B7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B9A8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18 168</w:t>
      </w:r>
      <w:r>
        <w:rPr>
          <w:rFonts w:ascii="Times New Roman CYR" w:hAnsi="Times New Roman CYR" w:cs="Times New Roman CYR"/>
          <w:sz w:val="24"/>
          <w:szCs w:val="24"/>
        </w:rPr>
        <w:tab/>
        <w:t>7 486</w:t>
      </w:r>
    </w:p>
    <w:p w14:paraId="226FCC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1131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61 132</w:t>
      </w:r>
      <w:r>
        <w:rPr>
          <w:rFonts w:ascii="Times New Roman CYR" w:hAnsi="Times New Roman CYR" w:cs="Times New Roman CYR"/>
          <w:sz w:val="24"/>
          <w:szCs w:val="24"/>
        </w:rPr>
        <w:tab/>
        <w:t>48 239</w:t>
      </w:r>
    </w:p>
    <w:p w14:paraId="4C99C2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D318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6.4 Iншi операцiйнi доходи</w:t>
      </w:r>
    </w:p>
    <w:p w14:paraId="5A6675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B287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070AAA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405B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вiд операцiйної курсової рiзницi</w:t>
      </w:r>
      <w:r>
        <w:rPr>
          <w:rFonts w:ascii="Times New Roman CYR" w:hAnsi="Times New Roman CYR" w:cs="Times New Roman CYR"/>
          <w:sz w:val="24"/>
          <w:szCs w:val="24"/>
        </w:rPr>
        <w:tab/>
        <w:t>3 351</w:t>
      </w:r>
      <w:r>
        <w:rPr>
          <w:rFonts w:ascii="Times New Roman CYR" w:hAnsi="Times New Roman CYR" w:cs="Times New Roman CYR"/>
          <w:sz w:val="24"/>
          <w:szCs w:val="24"/>
        </w:rPr>
        <w:tab/>
        <w:t>2 430</w:t>
      </w:r>
    </w:p>
    <w:p w14:paraId="23123AA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6015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вiд реалiзацiї оборотних активiв</w:t>
      </w:r>
      <w:r>
        <w:rPr>
          <w:rFonts w:ascii="Times New Roman CYR" w:hAnsi="Times New Roman CYR" w:cs="Times New Roman CYR"/>
          <w:sz w:val="24"/>
          <w:szCs w:val="24"/>
        </w:rPr>
        <w:tab/>
        <w:t>818</w:t>
      </w:r>
      <w:r>
        <w:rPr>
          <w:rFonts w:ascii="Times New Roman CYR" w:hAnsi="Times New Roman CYR" w:cs="Times New Roman CYR"/>
          <w:sz w:val="24"/>
          <w:szCs w:val="24"/>
        </w:rPr>
        <w:tab/>
        <w:t>6 411</w:t>
      </w:r>
    </w:p>
    <w:p w14:paraId="3A2754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D91F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купiвлi-продажi валюти</w:t>
      </w:r>
      <w:r>
        <w:rPr>
          <w:rFonts w:ascii="Times New Roman CYR" w:hAnsi="Times New Roman CYR" w:cs="Times New Roman CYR"/>
          <w:sz w:val="24"/>
          <w:szCs w:val="24"/>
        </w:rPr>
        <w:tab/>
        <w:t>-</w:t>
      </w:r>
      <w:r>
        <w:rPr>
          <w:rFonts w:ascii="Times New Roman CYR" w:hAnsi="Times New Roman CYR" w:cs="Times New Roman CYR"/>
          <w:sz w:val="24"/>
          <w:szCs w:val="24"/>
        </w:rPr>
        <w:tab/>
        <w:t>442</w:t>
      </w:r>
    </w:p>
    <w:p w14:paraId="5195A2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7BA5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списання кредиторської заборгованостi</w:t>
      </w:r>
      <w:r>
        <w:rPr>
          <w:rFonts w:ascii="Times New Roman CYR" w:hAnsi="Times New Roman CYR" w:cs="Times New Roman CYR"/>
          <w:sz w:val="24"/>
          <w:szCs w:val="24"/>
        </w:rPr>
        <w:tab/>
        <w:t>29</w:t>
      </w:r>
      <w:r>
        <w:rPr>
          <w:rFonts w:ascii="Times New Roman CYR" w:hAnsi="Times New Roman CYR" w:cs="Times New Roman CYR"/>
          <w:sz w:val="24"/>
          <w:szCs w:val="24"/>
        </w:rPr>
        <w:tab/>
        <w:t>7 179</w:t>
      </w:r>
    </w:p>
    <w:p w14:paraId="468F34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D4CF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штрафи, пенi, неустойки</w:t>
      </w:r>
      <w:r>
        <w:rPr>
          <w:rFonts w:ascii="Times New Roman CYR" w:hAnsi="Times New Roman CYR" w:cs="Times New Roman CYR"/>
          <w:sz w:val="24"/>
          <w:szCs w:val="24"/>
        </w:rPr>
        <w:tab/>
        <w:t>74</w:t>
      </w:r>
      <w:r>
        <w:rPr>
          <w:rFonts w:ascii="Times New Roman CYR" w:hAnsi="Times New Roman CYR" w:cs="Times New Roman CYR"/>
          <w:sz w:val="24"/>
          <w:szCs w:val="24"/>
        </w:rPr>
        <w:tab/>
        <w:t>73</w:t>
      </w:r>
    </w:p>
    <w:p w14:paraId="452A11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F638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Оприбуткування матерiалiв вiд лiквiдацiї активiв</w:t>
      </w:r>
      <w:r>
        <w:rPr>
          <w:rFonts w:ascii="Times New Roman CYR" w:hAnsi="Times New Roman CYR" w:cs="Times New Roman CYR"/>
          <w:sz w:val="24"/>
          <w:szCs w:val="24"/>
        </w:rPr>
        <w:tab/>
        <w:t>-</w:t>
      </w:r>
      <w:r>
        <w:rPr>
          <w:rFonts w:ascii="Times New Roman CYR" w:hAnsi="Times New Roman CYR" w:cs="Times New Roman CYR"/>
          <w:sz w:val="24"/>
          <w:szCs w:val="24"/>
        </w:rPr>
        <w:tab/>
        <w:t>1 489</w:t>
      </w:r>
    </w:p>
    <w:p w14:paraId="75D9C8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E8B0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w:t>
      </w:r>
      <w:r>
        <w:rPr>
          <w:rFonts w:ascii="Times New Roman CYR" w:hAnsi="Times New Roman CYR" w:cs="Times New Roman CYR"/>
          <w:sz w:val="24"/>
          <w:szCs w:val="24"/>
        </w:rPr>
        <w:tab/>
        <w:t>5 467</w:t>
      </w:r>
      <w:r>
        <w:rPr>
          <w:rFonts w:ascii="Times New Roman CYR" w:hAnsi="Times New Roman CYR" w:cs="Times New Roman CYR"/>
          <w:sz w:val="24"/>
          <w:szCs w:val="24"/>
        </w:rPr>
        <w:tab/>
        <w:t>7 988</w:t>
      </w:r>
    </w:p>
    <w:p w14:paraId="7FCA6C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A737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Безоплатно отриманi активи</w:t>
      </w:r>
      <w:r>
        <w:rPr>
          <w:rFonts w:ascii="Times New Roman CYR" w:hAnsi="Times New Roman CYR" w:cs="Times New Roman CYR"/>
          <w:sz w:val="24"/>
          <w:szCs w:val="24"/>
        </w:rPr>
        <w:tab/>
        <w:t>20</w:t>
      </w:r>
      <w:r>
        <w:rPr>
          <w:rFonts w:ascii="Times New Roman CYR" w:hAnsi="Times New Roman CYR" w:cs="Times New Roman CYR"/>
          <w:sz w:val="24"/>
          <w:szCs w:val="24"/>
        </w:rPr>
        <w:tab/>
        <w:t>372</w:t>
      </w:r>
    </w:p>
    <w:p w14:paraId="110A08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E530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r>
        <w:rPr>
          <w:rFonts w:ascii="Times New Roman CYR" w:hAnsi="Times New Roman CYR" w:cs="Times New Roman CYR"/>
          <w:sz w:val="24"/>
          <w:szCs w:val="24"/>
        </w:rPr>
        <w:tab/>
        <w:t>289</w:t>
      </w:r>
      <w:r>
        <w:rPr>
          <w:rFonts w:ascii="Times New Roman CYR" w:hAnsi="Times New Roman CYR" w:cs="Times New Roman CYR"/>
          <w:sz w:val="24"/>
          <w:szCs w:val="24"/>
        </w:rPr>
        <w:tab/>
        <w:t>25</w:t>
      </w:r>
    </w:p>
    <w:p w14:paraId="1B77DA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0D85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10 048</w:t>
      </w:r>
      <w:r>
        <w:rPr>
          <w:rFonts w:ascii="Times New Roman CYR" w:hAnsi="Times New Roman CYR" w:cs="Times New Roman CYR"/>
          <w:sz w:val="24"/>
          <w:szCs w:val="24"/>
        </w:rPr>
        <w:tab/>
        <w:t>26 409</w:t>
      </w:r>
    </w:p>
    <w:p w14:paraId="01D7B5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6772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6.5 Iншi операцiйнi витрати</w:t>
      </w:r>
    </w:p>
    <w:p w14:paraId="5AB225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4C0F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240C8E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D231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виробничих запасiв</w:t>
      </w:r>
      <w:r>
        <w:rPr>
          <w:rFonts w:ascii="Times New Roman CYR" w:hAnsi="Times New Roman CYR" w:cs="Times New Roman CYR"/>
          <w:sz w:val="24"/>
          <w:szCs w:val="24"/>
        </w:rPr>
        <w:tab/>
        <w:t>-</w:t>
      </w:r>
      <w:r>
        <w:rPr>
          <w:rFonts w:ascii="Times New Roman CYR" w:hAnsi="Times New Roman CYR" w:cs="Times New Roman CYR"/>
          <w:sz w:val="24"/>
          <w:szCs w:val="24"/>
        </w:rPr>
        <w:tab/>
        <w:t>4 357</w:t>
      </w:r>
    </w:p>
    <w:p w14:paraId="6AB519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AED6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операцiйної курсової рiзницi</w:t>
      </w:r>
      <w:r>
        <w:rPr>
          <w:rFonts w:ascii="Times New Roman CYR" w:hAnsi="Times New Roman CYR" w:cs="Times New Roman CYR"/>
          <w:sz w:val="24"/>
          <w:szCs w:val="24"/>
        </w:rPr>
        <w:tab/>
        <w:t>-</w:t>
      </w:r>
      <w:r>
        <w:rPr>
          <w:rFonts w:ascii="Times New Roman CYR" w:hAnsi="Times New Roman CYR" w:cs="Times New Roman CYR"/>
          <w:sz w:val="24"/>
          <w:szCs w:val="24"/>
        </w:rPr>
        <w:tab/>
        <w:t>5 990</w:t>
      </w:r>
    </w:p>
    <w:p w14:paraId="0E57BB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BED9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штрафи, пенi, неустойки</w:t>
      </w:r>
      <w:r>
        <w:rPr>
          <w:rFonts w:ascii="Times New Roman CYR" w:hAnsi="Times New Roman CYR" w:cs="Times New Roman CYR"/>
          <w:sz w:val="24"/>
          <w:szCs w:val="24"/>
        </w:rPr>
        <w:tab/>
        <w:t>-</w:t>
      </w:r>
      <w:r>
        <w:rPr>
          <w:rFonts w:ascii="Times New Roman CYR" w:hAnsi="Times New Roman CYR" w:cs="Times New Roman CYR"/>
          <w:sz w:val="24"/>
          <w:szCs w:val="24"/>
        </w:rPr>
        <w:tab/>
        <w:t>200</w:t>
      </w:r>
    </w:p>
    <w:p w14:paraId="72B4BD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C539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Збитки вiд операцiй з купiвлi/продажу валюти </w:t>
      </w:r>
      <w:r>
        <w:rPr>
          <w:rFonts w:ascii="Times New Roman CYR" w:hAnsi="Times New Roman CYR" w:cs="Times New Roman CYR"/>
          <w:sz w:val="24"/>
          <w:szCs w:val="24"/>
        </w:rPr>
        <w:tab/>
        <w:t>1 593</w:t>
      </w:r>
      <w:r>
        <w:rPr>
          <w:rFonts w:ascii="Times New Roman CYR" w:hAnsi="Times New Roman CYR" w:cs="Times New Roman CYR"/>
          <w:sz w:val="24"/>
          <w:szCs w:val="24"/>
        </w:rPr>
        <w:tab/>
        <w:t>1 060</w:t>
      </w:r>
    </w:p>
    <w:p w14:paraId="1B3A8E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844E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Медичнi послуги, медичне страхування</w:t>
      </w:r>
      <w:r>
        <w:rPr>
          <w:rFonts w:ascii="Times New Roman CYR" w:hAnsi="Times New Roman CYR" w:cs="Times New Roman CYR"/>
          <w:sz w:val="24"/>
          <w:szCs w:val="24"/>
        </w:rPr>
        <w:tab/>
        <w:t>51</w:t>
      </w:r>
      <w:r>
        <w:rPr>
          <w:rFonts w:ascii="Times New Roman CYR" w:hAnsi="Times New Roman CYR" w:cs="Times New Roman CYR"/>
          <w:sz w:val="24"/>
          <w:szCs w:val="24"/>
        </w:rPr>
        <w:tab/>
        <w:t>66</w:t>
      </w:r>
    </w:p>
    <w:p w14:paraId="5EC42E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3FD3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Пiльговi пенсiї</w:t>
      </w:r>
      <w:r>
        <w:rPr>
          <w:rFonts w:ascii="Times New Roman CYR" w:hAnsi="Times New Roman CYR" w:cs="Times New Roman CYR"/>
          <w:sz w:val="24"/>
          <w:szCs w:val="24"/>
        </w:rPr>
        <w:tab/>
        <w:t>615</w:t>
      </w:r>
      <w:r>
        <w:rPr>
          <w:rFonts w:ascii="Times New Roman CYR" w:hAnsi="Times New Roman CYR" w:cs="Times New Roman CYR"/>
          <w:sz w:val="24"/>
          <w:szCs w:val="24"/>
        </w:rPr>
        <w:tab/>
        <w:t>514</w:t>
      </w:r>
    </w:p>
    <w:p w14:paraId="56A2C7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D4CA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утриманню гуртожитку</w:t>
      </w:r>
      <w:r>
        <w:rPr>
          <w:rFonts w:ascii="Times New Roman CYR" w:hAnsi="Times New Roman CYR" w:cs="Times New Roman CYR"/>
          <w:sz w:val="24"/>
          <w:szCs w:val="24"/>
        </w:rPr>
        <w:tab/>
        <w:t>-</w:t>
      </w:r>
      <w:r>
        <w:rPr>
          <w:rFonts w:ascii="Times New Roman CYR" w:hAnsi="Times New Roman CYR" w:cs="Times New Roman CYR"/>
          <w:sz w:val="24"/>
          <w:szCs w:val="24"/>
        </w:rPr>
        <w:tab/>
        <w:t>838</w:t>
      </w:r>
    </w:p>
    <w:p w14:paraId="276346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82F7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утриманню медичного пункту</w:t>
      </w:r>
      <w:r>
        <w:rPr>
          <w:rFonts w:ascii="Times New Roman CYR" w:hAnsi="Times New Roman CYR" w:cs="Times New Roman CYR"/>
          <w:sz w:val="24"/>
          <w:szCs w:val="24"/>
        </w:rPr>
        <w:tab/>
        <w:t>-</w:t>
      </w:r>
      <w:r>
        <w:rPr>
          <w:rFonts w:ascii="Times New Roman CYR" w:hAnsi="Times New Roman CYR" w:cs="Times New Roman CYR"/>
          <w:sz w:val="24"/>
          <w:szCs w:val="24"/>
        </w:rPr>
        <w:tab/>
        <w:t>544</w:t>
      </w:r>
    </w:p>
    <w:p w14:paraId="094C8C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B728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дослiдження</w:t>
      </w:r>
      <w:r>
        <w:rPr>
          <w:rFonts w:ascii="Times New Roman CYR" w:hAnsi="Times New Roman CYR" w:cs="Times New Roman CYR"/>
          <w:sz w:val="24"/>
          <w:szCs w:val="24"/>
        </w:rPr>
        <w:tab/>
        <w:t>4 575</w:t>
      </w:r>
      <w:r>
        <w:rPr>
          <w:rFonts w:ascii="Times New Roman CYR" w:hAnsi="Times New Roman CYR" w:cs="Times New Roman CYR"/>
          <w:sz w:val="24"/>
          <w:szCs w:val="24"/>
        </w:rPr>
        <w:tab/>
        <w:t>3 152</w:t>
      </w:r>
    </w:p>
    <w:p w14:paraId="059799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F10E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мобiлiзованим</w:t>
      </w:r>
      <w:r>
        <w:rPr>
          <w:rFonts w:ascii="Times New Roman CYR" w:hAnsi="Times New Roman CYR" w:cs="Times New Roman CYR"/>
          <w:sz w:val="24"/>
          <w:szCs w:val="24"/>
        </w:rPr>
        <w:tab/>
        <w:t>1 201</w:t>
      </w:r>
      <w:r>
        <w:rPr>
          <w:rFonts w:ascii="Times New Roman CYR" w:hAnsi="Times New Roman CYR" w:cs="Times New Roman CYR"/>
          <w:sz w:val="24"/>
          <w:szCs w:val="24"/>
        </w:rPr>
        <w:tab/>
        <w:t>471</w:t>
      </w:r>
    </w:p>
    <w:p w14:paraId="71D171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0075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Лiкарнянi за рахунок пiдприємства</w:t>
      </w:r>
      <w:r>
        <w:rPr>
          <w:rFonts w:ascii="Times New Roman CYR" w:hAnsi="Times New Roman CYR" w:cs="Times New Roman CYR"/>
          <w:sz w:val="24"/>
          <w:szCs w:val="24"/>
        </w:rPr>
        <w:tab/>
        <w:t>1 366</w:t>
      </w:r>
      <w:r>
        <w:rPr>
          <w:rFonts w:ascii="Times New Roman CYR" w:hAnsi="Times New Roman CYR" w:cs="Times New Roman CYR"/>
          <w:sz w:val="24"/>
          <w:szCs w:val="24"/>
        </w:rPr>
        <w:tab/>
        <w:t>1 243</w:t>
      </w:r>
    </w:p>
    <w:p w14:paraId="2B9ACF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1751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Матерiальна допомога</w:t>
      </w:r>
      <w:r>
        <w:rPr>
          <w:rFonts w:ascii="Times New Roman CYR" w:hAnsi="Times New Roman CYR" w:cs="Times New Roman CYR"/>
          <w:sz w:val="24"/>
          <w:szCs w:val="24"/>
        </w:rPr>
        <w:tab/>
        <w:t>383</w:t>
      </w:r>
      <w:r>
        <w:rPr>
          <w:rFonts w:ascii="Times New Roman CYR" w:hAnsi="Times New Roman CYR" w:cs="Times New Roman CYR"/>
          <w:sz w:val="24"/>
          <w:szCs w:val="24"/>
        </w:rPr>
        <w:tab/>
        <w:t>428</w:t>
      </w:r>
    </w:p>
    <w:p w14:paraId="3290C4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D4BD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вiдпустки</w:t>
      </w:r>
      <w:r>
        <w:rPr>
          <w:rFonts w:ascii="Times New Roman CYR" w:hAnsi="Times New Roman CYR" w:cs="Times New Roman CYR"/>
          <w:sz w:val="24"/>
          <w:szCs w:val="24"/>
        </w:rPr>
        <w:tab/>
        <w:t>1 208</w:t>
      </w:r>
      <w:r>
        <w:rPr>
          <w:rFonts w:ascii="Times New Roman CYR" w:hAnsi="Times New Roman CYR" w:cs="Times New Roman CYR"/>
          <w:sz w:val="24"/>
          <w:szCs w:val="24"/>
        </w:rPr>
        <w:tab/>
        <w:t>2 176</w:t>
      </w:r>
    </w:p>
    <w:p w14:paraId="5A7467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A6FB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Вiдшкодування судових витрат </w:t>
      </w:r>
      <w:r>
        <w:rPr>
          <w:rFonts w:ascii="Times New Roman CYR" w:hAnsi="Times New Roman CYR" w:cs="Times New Roman CYR"/>
          <w:sz w:val="24"/>
          <w:szCs w:val="24"/>
        </w:rPr>
        <w:tab/>
        <w:t>938</w:t>
      </w:r>
      <w:r>
        <w:rPr>
          <w:rFonts w:ascii="Times New Roman CYR" w:hAnsi="Times New Roman CYR" w:cs="Times New Roman CYR"/>
          <w:sz w:val="24"/>
          <w:szCs w:val="24"/>
        </w:rPr>
        <w:tab/>
        <w:t>-</w:t>
      </w:r>
    </w:p>
    <w:p w14:paraId="271E26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B8C8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операцiйної дiяльностi</w:t>
      </w:r>
      <w:r>
        <w:rPr>
          <w:rFonts w:ascii="Times New Roman CYR" w:hAnsi="Times New Roman CYR" w:cs="Times New Roman CYR"/>
          <w:sz w:val="24"/>
          <w:szCs w:val="24"/>
        </w:rPr>
        <w:tab/>
        <w:t>4 654</w:t>
      </w:r>
      <w:r>
        <w:rPr>
          <w:rFonts w:ascii="Times New Roman CYR" w:hAnsi="Times New Roman CYR" w:cs="Times New Roman CYR"/>
          <w:sz w:val="24"/>
          <w:szCs w:val="24"/>
        </w:rPr>
        <w:tab/>
        <w:t>1 637</w:t>
      </w:r>
    </w:p>
    <w:p w14:paraId="2DDFB81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A575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16 584</w:t>
      </w:r>
      <w:r>
        <w:rPr>
          <w:rFonts w:ascii="Times New Roman CYR" w:hAnsi="Times New Roman CYR" w:cs="Times New Roman CYR"/>
          <w:sz w:val="24"/>
          <w:szCs w:val="24"/>
        </w:rPr>
        <w:tab/>
        <w:t>22 676</w:t>
      </w:r>
    </w:p>
    <w:p w14:paraId="389811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E149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6.6 Iншi доходи </w:t>
      </w:r>
    </w:p>
    <w:p w14:paraId="29C427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2AEC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3ACB55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AA77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неоперацiйної курсової рiзницi</w:t>
      </w:r>
      <w:r>
        <w:rPr>
          <w:rFonts w:ascii="Times New Roman CYR" w:hAnsi="Times New Roman CYR" w:cs="Times New Roman CYR"/>
          <w:sz w:val="24"/>
          <w:szCs w:val="24"/>
        </w:rPr>
        <w:tab/>
        <w:t>-</w:t>
      </w:r>
      <w:r>
        <w:rPr>
          <w:rFonts w:ascii="Times New Roman CYR" w:hAnsi="Times New Roman CYR" w:cs="Times New Roman CYR"/>
          <w:sz w:val="24"/>
          <w:szCs w:val="24"/>
        </w:rPr>
        <w:tab/>
        <w:t>17 115</w:t>
      </w:r>
    </w:p>
    <w:p w14:paraId="17BDE0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5FE7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оприбуткування брухту пiсля розбирання основних засобiв</w:t>
      </w:r>
      <w:r>
        <w:rPr>
          <w:rFonts w:ascii="Times New Roman CYR" w:hAnsi="Times New Roman CYR" w:cs="Times New Roman CYR"/>
          <w:sz w:val="24"/>
          <w:szCs w:val="24"/>
        </w:rPr>
        <w:tab/>
        <w:t>1020</w:t>
      </w:r>
      <w:r>
        <w:rPr>
          <w:rFonts w:ascii="Times New Roman CYR" w:hAnsi="Times New Roman CYR" w:cs="Times New Roman CYR"/>
          <w:sz w:val="24"/>
          <w:szCs w:val="24"/>
        </w:rPr>
        <w:tab/>
        <w:t>-</w:t>
      </w:r>
    </w:p>
    <w:p w14:paraId="7C4666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3CE9A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w:t>
      </w:r>
      <w:r>
        <w:rPr>
          <w:rFonts w:ascii="Times New Roman CYR" w:hAnsi="Times New Roman CYR" w:cs="Times New Roman CYR"/>
          <w:sz w:val="24"/>
          <w:szCs w:val="24"/>
        </w:rPr>
        <w:tab/>
        <w:t>196</w:t>
      </w:r>
    </w:p>
    <w:p w14:paraId="180E7D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EFA63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1 020</w:t>
      </w:r>
      <w:r>
        <w:rPr>
          <w:rFonts w:ascii="Times New Roman CYR" w:hAnsi="Times New Roman CYR" w:cs="Times New Roman CYR"/>
          <w:sz w:val="24"/>
          <w:szCs w:val="24"/>
        </w:rPr>
        <w:tab/>
        <w:t>17 311</w:t>
      </w:r>
    </w:p>
    <w:p w14:paraId="66B798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570E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 Iншi витрати</w:t>
      </w:r>
    </w:p>
    <w:p w14:paraId="22C22E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7F16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3C98C8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5751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неоперацiйної курсової рiзницi</w:t>
      </w:r>
      <w:r>
        <w:rPr>
          <w:rFonts w:ascii="Times New Roman CYR" w:hAnsi="Times New Roman CYR" w:cs="Times New Roman CYR"/>
          <w:sz w:val="24"/>
          <w:szCs w:val="24"/>
        </w:rPr>
        <w:tab/>
        <w:t>717</w:t>
      </w:r>
      <w:r>
        <w:rPr>
          <w:rFonts w:ascii="Times New Roman CYR" w:hAnsi="Times New Roman CYR" w:cs="Times New Roman CYR"/>
          <w:sz w:val="24"/>
          <w:szCs w:val="24"/>
        </w:rPr>
        <w:tab/>
        <w:t>62</w:t>
      </w:r>
    </w:p>
    <w:p w14:paraId="4CD19A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236C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лiквiдацiю необоротних активiв</w:t>
      </w:r>
      <w:r>
        <w:rPr>
          <w:rFonts w:ascii="Times New Roman CYR" w:hAnsi="Times New Roman CYR" w:cs="Times New Roman CYR"/>
          <w:sz w:val="24"/>
          <w:szCs w:val="24"/>
        </w:rPr>
        <w:tab/>
        <w:t>320</w:t>
      </w:r>
      <w:r>
        <w:rPr>
          <w:rFonts w:ascii="Times New Roman CYR" w:hAnsi="Times New Roman CYR" w:cs="Times New Roman CYR"/>
          <w:sz w:val="24"/>
          <w:szCs w:val="24"/>
        </w:rPr>
        <w:tab/>
        <w:t>3 846</w:t>
      </w:r>
    </w:p>
    <w:p w14:paraId="09F875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B305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та матерiальна допомога</w:t>
      </w:r>
      <w:r>
        <w:rPr>
          <w:rFonts w:ascii="Times New Roman CYR" w:hAnsi="Times New Roman CYR" w:cs="Times New Roman CYR"/>
          <w:sz w:val="24"/>
          <w:szCs w:val="24"/>
        </w:rPr>
        <w:tab/>
        <w:t>-</w:t>
      </w:r>
      <w:r>
        <w:rPr>
          <w:rFonts w:ascii="Times New Roman CYR" w:hAnsi="Times New Roman CYR" w:cs="Times New Roman CYR"/>
          <w:sz w:val="24"/>
          <w:szCs w:val="24"/>
        </w:rPr>
        <w:tab/>
        <w:t>2 939</w:t>
      </w:r>
    </w:p>
    <w:p w14:paraId="3DD3B4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CC1A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Дотацiї на харчування</w:t>
      </w:r>
      <w:r>
        <w:rPr>
          <w:rFonts w:ascii="Times New Roman CYR" w:hAnsi="Times New Roman CYR" w:cs="Times New Roman CYR"/>
          <w:sz w:val="24"/>
          <w:szCs w:val="24"/>
        </w:rPr>
        <w:tab/>
        <w:t>-</w:t>
      </w:r>
      <w:r>
        <w:rPr>
          <w:rFonts w:ascii="Times New Roman CYR" w:hAnsi="Times New Roman CYR" w:cs="Times New Roman CYR"/>
          <w:sz w:val="24"/>
          <w:szCs w:val="24"/>
        </w:rPr>
        <w:tab/>
        <w:t>2 647</w:t>
      </w:r>
    </w:p>
    <w:p w14:paraId="1A246E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A234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537</w:t>
      </w:r>
      <w:r>
        <w:rPr>
          <w:rFonts w:ascii="Times New Roman CYR" w:hAnsi="Times New Roman CYR" w:cs="Times New Roman CYR"/>
          <w:sz w:val="24"/>
          <w:szCs w:val="24"/>
        </w:rPr>
        <w:tab/>
        <w:t>4 378</w:t>
      </w:r>
    </w:p>
    <w:p w14:paraId="23D4ED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9698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1 574</w:t>
      </w:r>
      <w:r>
        <w:rPr>
          <w:rFonts w:ascii="Times New Roman CYR" w:hAnsi="Times New Roman CYR" w:cs="Times New Roman CYR"/>
          <w:sz w:val="24"/>
          <w:szCs w:val="24"/>
        </w:rPr>
        <w:tab/>
        <w:t>13 872</w:t>
      </w:r>
    </w:p>
    <w:p w14:paraId="3E60F3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5E87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ПОДАТОК НА ПРИБУТОК</w:t>
      </w:r>
    </w:p>
    <w:p w14:paraId="4D8E82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F4451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Змiнами, внесеними до Податкового кодексу України Законом України "Про внесення змiн до Податкового кодексу України та деяких законодавчих актiв України щодо податкової реформи" вiд 28.12.2014р. №71-VIII, встановлена базова ставка податку на прибуток в розмiрi 18%, i є незмiнною протягом 2019 та 2020 рр. </w:t>
      </w:r>
    </w:p>
    <w:p w14:paraId="2AF54F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0990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Вiдмiнностi мiж українськими правилами оподаткування та МСФЗ призводять до виникнення певних тимчасових рiзниць мiж балансовою вартiстю активiв та зобов'язань для цiлей фiнансового звiтування та їхньою податковою базою. Компоненти витрат по податку на прибуток Компанiї за роки, що закiнчилися 31 грудня 2019 та 2020 рокiв, включають:</w:t>
      </w:r>
    </w:p>
    <w:p w14:paraId="29FC02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00D9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2020</w:t>
      </w:r>
      <w:r>
        <w:rPr>
          <w:rFonts w:ascii="Times New Roman CYR" w:hAnsi="Times New Roman CYR" w:cs="Times New Roman CYR"/>
          <w:sz w:val="24"/>
          <w:szCs w:val="24"/>
        </w:rPr>
        <w:tab/>
      </w:r>
      <w:r>
        <w:rPr>
          <w:rFonts w:ascii="Times New Roman CYR" w:hAnsi="Times New Roman CYR" w:cs="Times New Roman CYR"/>
          <w:sz w:val="24"/>
          <w:szCs w:val="24"/>
        </w:rPr>
        <w:tab/>
        <w:t>2019</w:t>
      </w:r>
    </w:p>
    <w:p w14:paraId="6FA51E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8E13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w:t>
      </w:r>
      <w:r>
        <w:rPr>
          <w:rFonts w:ascii="Times New Roman CYR" w:hAnsi="Times New Roman CYR" w:cs="Times New Roman CYR"/>
          <w:sz w:val="24"/>
          <w:szCs w:val="24"/>
        </w:rPr>
        <w:tab/>
        <w:t>(1 591)</w:t>
      </w:r>
      <w:r>
        <w:rPr>
          <w:rFonts w:ascii="Times New Roman CYR" w:hAnsi="Times New Roman CYR" w:cs="Times New Roman CYR"/>
          <w:sz w:val="24"/>
          <w:szCs w:val="24"/>
        </w:rPr>
        <w:tab/>
      </w:r>
      <w:r>
        <w:rPr>
          <w:rFonts w:ascii="Times New Roman CYR" w:hAnsi="Times New Roman CYR" w:cs="Times New Roman CYR"/>
          <w:sz w:val="24"/>
          <w:szCs w:val="24"/>
        </w:rPr>
        <w:tab/>
        <w:t>(10 060)</w:t>
      </w:r>
    </w:p>
    <w:p w14:paraId="619E04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15A6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у вiдстрочених податках</w:t>
      </w:r>
      <w:r>
        <w:rPr>
          <w:rFonts w:ascii="Times New Roman CYR" w:hAnsi="Times New Roman CYR" w:cs="Times New Roman CYR"/>
          <w:sz w:val="24"/>
          <w:szCs w:val="24"/>
        </w:rPr>
        <w:tab/>
        <w:t>2 017</w:t>
      </w:r>
      <w:r>
        <w:rPr>
          <w:rFonts w:ascii="Times New Roman CYR" w:hAnsi="Times New Roman CYR" w:cs="Times New Roman CYR"/>
          <w:sz w:val="24"/>
          <w:szCs w:val="24"/>
        </w:rPr>
        <w:tab/>
      </w:r>
      <w:r>
        <w:rPr>
          <w:rFonts w:ascii="Times New Roman CYR" w:hAnsi="Times New Roman CYR" w:cs="Times New Roman CYR"/>
          <w:sz w:val="24"/>
          <w:szCs w:val="24"/>
        </w:rPr>
        <w:tab/>
        <w:t>1 030</w:t>
      </w:r>
    </w:p>
    <w:p w14:paraId="079C81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1830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податку на прибуток</w:t>
      </w:r>
      <w:r>
        <w:rPr>
          <w:rFonts w:ascii="Times New Roman CYR" w:hAnsi="Times New Roman CYR" w:cs="Times New Roman CYR"/>
          <w:sz w:val="24"/>
          <w:szCs w:val="24"/>
        </w:rPr>
        <w:tab/>
        <w:t>426</w:t>
      </w:r>
      <w:r>
        <w:rPr>
          <w:rFonts w:ascii="Times New Roman CYR" w:hAnsi="Times New Roman CYR" w:cs="Times New Roman CYR"/>
          <w:sz w:val="24"/>
          <w:szCs w:val="24"/>
        </w:rPr>
        <w:tab/>
      </w:r>
      <w:r>
        <w:rPr>
          <w:rFonts w:ascii="Times New Roman CYR" w:hAnsi="Times New Roman CYR" w:cs="Times New Roman CYR"/>
          <w:sz w:val="24"/>
          <w:szCs w:val="24"/>
        </w:rPr>
        <w:tab/>
        <w:t>(9 030)</w:t>
      </w:r>
    </w:p>
    <w:p w14:paraId="2D0773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E06F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272E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33D6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ADB0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5EEB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у вiдстрочених податкових активах та зобов'язаннях</w:t>
      </w:r>
      <w:r>
        <w:rPr>
          <w:rFonts w:ascii="Times New Roman CYR" w:hAnsi="Times New Roman CYR" w:cs="Times New Roman CYR"/>
          <w:sz w:val="24"/>
          <w:szCs w:val="24"/>
        </w:rPr>
        <w:tab/>
        <w:t>31.12.2020</w:t>
      </w:r>
    </w:p>
    <w:p w14:paraId="31712E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225D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Визнано у прибутку чи збитку</w:t>
      </w:r>
      <w:r>
        <w:rPr>
          <w:rFonts w:ascii="Times New Roman CYR" w:hAnsi="Times New Roman CYR" w:cs="Times New Roman CYR"/>
          <w:sz w:val="24"/>
          <w:szCs w:val="24"/>
        </w:rPr>
        <w:tab/>
        <w:t>01.01.2020</w:t>
      </w:r>
    </w:p>
    <w:p w14:paraId="6778DB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91E2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AE45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AFCA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(22 316)</w:t>
      </w:r>
      <w:r>
        <w:rPr>
          <w:rFonts w:ascii="Times New Roman CYR" w:hAnsi="Times New Roman CYR" w:cs="Times New Roman CYR"/>
          <w:sz w:val="24"/>
          <w:szCs w:val="24"/>
        </w:rPr>
        <w:tab/>
        <w:t>2 017</w:t>
      </w:r>
      <w:r>
        <w:rPr>
          <w:rFonts w:ascii="Times New Roman CYR" w:hAnsi="Times New Roman CYR" w:cs="Times New Roman CYR"/>
          <w:sz w:val="24"/>
          <w:szCs w:val="24"/>
        </w:rPr>
        <w:tab/>
        <w:t>(24 333)</w:t>
      </w:r>
    </w:p>
    <w:p w14:paraId="6407EA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AC5C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Чисте вiдстрочене податкове зобов'язання</w:t>
      </w:r>
      <w:r>
        <w:rPr>
          <w:rFonts w:ascii="Times New Roman CYR" w:hAnsi="Times New Roman CYR" w:cs="Times New Roman CYR"/>
          <w:sz w:val="24"/>
          <w:szCs w:val="24"/>
        </w:rPr>
        <w:tab/>
        <w:t>(22 316)</w:t>
      </w:r>
      <w:r>
        <w:rPr>
          <w:rFonts w:ascii="Times New Roman CYR" w:hAnsi="Times New Roman CYR" w:cs="Times New Roman CYR"/>
          <w:sz w:val="24"/>
          <w:szCs w:val="24"/>
        </w:rPr>
        <w:tab/>
      </w:r>
    </w:p>
    <w:p w14:paraId="5576EC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5658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918A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7BFF3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2 017</w:t>
      </w:r>
      <w:r>
        <w:rPr>
          <w:rFonts w:ascii="Times New Roman CYR" w:hAnsi="Times New Roman CYR" w:cs="Times New Roman CYR"/>
          <w:sz w:val="24"/>
          <w:szCs w:val="24"/>
        </w:rPr>
        <w:tab/>
        <w:t>(24 333)</w:t>
      </w:r>
    </w:p>
    <w:p w14:paraId="5AFA8DD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2129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4417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40F8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788C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BC51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918A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6B04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A2DB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D6FF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у вiдстрочених податкових активах та зобов'язаннях</w:t>
      </w:r>
      <w:r>
        <w:rPr>
          <w:rFonts w:ascii="Times New Roman CYR" w:hAnsi="Times New Roman CYR" w:cs="Times New Roman CYR"/>
          <w:sz w:val="24"/>
          <w:szCs w:val="24"/>
        </w:rPr>
        <w:tab/>
        <w:t>31.12.2019</w:t>
      </w:r>
    </w:p>
    <w:p w14:paraId="5726A5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A573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Визнано у прибутку чи збитку</w:t>
      </w:r>
      <w:r>
        <w:rPr>
          <w:rFonts w:ascii="Times New Roman CYR" w:hAnsi="Times New Roman CYR" w:cs="Times New Roman CYR"/>
          <w:sz w:val="24"/>
          <w:szCs w:val="24"/>
        </w:rPr>
        <w:tab/>
        <w:t>01.01.2019</w:t>
      </w:r>
    </w:p>
    <w:p w14:paraId="663CCB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5FF2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DBF8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E896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(24 333)</w:t>
      </w:r>
      <w:r>
        <w:rPr>
          <w:rFonts w:ascii="Times New Roman CYR" w:hAnsi="Times New Roman CYR" w:cs="Times New Roman CYR"/>
          <w:sz w:val="24"/>
          <w:szCs w:val="24"/>
        </w:rPr>
        <w:tab/>
        <w:t>1 030</w:t>
      </w:r>
      <w:r>
        <w:rPr>
          <w:rFonts w:ascii="Times New Roman CYR" w:hAnsi="Times New Roman CYR" w:cs="Times New Roman CYR"/>
          <w:sz w:val="24"/>
          <w:szCs w:val="24"/>
        </w:rPr>
        <w:tab/>
        <w:t>(25 363)</w:t>
      </w:r>
    </w:p>
    <w:p w14:paraId="0EDCCB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820C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Чисте вiдстрочене податкове зобов'язання</w:t>
      </w:r>
      <w:r>
        <w:rPr>
          <w:rFonts w:ascii="Times New Roman CYR" w:hAnsi="Times New Roman CYR" w:cs="Times New Roman CYR"/>
          <w:sz w:val="24"/>
          <w:szCs w:val="24"/>
        </w:rPr>
        <w:tab/>
        <w:t>(24 333)</w:t>
      </w:r>
      <w:r>
        <w:rPr>
          <w:rFonts w:ascii="Times New Roman CYR" w:hAnsi="Times New Roman CYR" w:cs="Times New Roman CYR"/>
          <w:sz w:val="24"/>
          <w:szCs w:val="24"/>
        </w:rPr>
        <w:tab/>
      </w:r>
    </w:p>
    <w:p w14:paraId="632EEB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1F96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D723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846E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1 030</w:t>
      </w:r>
      <w:r>
        <w:rPr>
          <w:rFonts w:ascii="Times New Roman CYR" w:hAnsi="Times New Roman CYR" w:cs="Times New Roman CYR"/>
          <w:sz w:val="24"/>
          <w:szCs w:val="24"/>
        </w:rPr>
        <w:tab/>
        <w:t>(25 363)</w:t>
      </w:r>
    </w:p>
    <w:p w14:paraId="7390CD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235B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8B65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C957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Приведення ефективної податкової ставки. Рiзниця мiж загальним очiкуваним податком на прибуток, яка обчислюється шляхом застосування ставки податку на прибуток до збиткiв перед оподаткуванням та податком на прибуток:</w:t>
      </w:r>
    </w:p>
    <w:p w14:paraId="552E8A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7CFD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рiк, що закiнчився 31.12.2020</w:t>
      </w:r>
      <w:r>
        <w:rPr>
          <w:rFonts w:ascii="Times New Roman CYR" w:hAnsi="Times New Roman CYR" w:cs="Times New Roman CYR"/>
          <w:sz w:val="24"/>
          <w:szCs w:val="24"/>
        </w:rPr>
        <w:tab/>
        <w:t>За рiк, що закiнчився 31.12.2019</w:t>
      </w:r>
    </w:p>
    <w:p w14:paraId="5714DF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D6C0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до оподаткування</w:t>
      </w:r>
      <w:r>
        <w:rPr>
          <w:rFonts w:ascii="Times New Roman CYR" w:hAnsi="Times New Roman CYR" w:cs="Times New Roman CYR"/>
          <w:sz w:val="24"/>
          <w:szCs w:val="24"/>
        </w:rPr>
        <w:tab/>
        <w:t>(5 468)</w:t>
      </w:r>
      <w:r>
        <w:rPr>
          <w:rFonts w:ascii="Times New Roman CYR" w:hAnsi="Times New Roman CYR" w:cs="Times New Roman CYR"/>
          <w:sz w:val="24"/>
          <w:szCs w:val="24"/>
        </w:rPr>
        <w:tab/>
        <w:t>47 882</w:t>
      </w:r>
    </w:p>
    <w:p w14:paraId="07A98C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7A2F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Теоретичний податок за нормативною ставкою 18%</w:t>
      </w:r>
      <w:r>
        <w:rPr>
          <w:rFonts w:ascii="Times New Roman CYR" w:hAnsi="Times New Roman CYR" w:cs="Times New Roman CYR"/>
          <w:sz w:val="24"/>
          <w:szCs w:val="24"/>
        </w:rPr>
        <w:tab/>
        <w:t>-</w:t>
      </w:r>
      <w:r>
        <w:rPr>
          <w:rFonts w:ascii="Times New Roman CYR" w:hAnsi="Times New Roman CYR" w:cs="Times New Roman CYR"/>
          <w:sz w:val="24"/>
          <w:szCs w:val="24"/>
        </w:rPr>
        <w:tab/>
        <w:t>(8 619)</w:t>
      </w:r>
    </w:p>
    <w:p w14:paraId="008448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D8A7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вiдстрочених податкових зобов'язань</w:t>
      </w:r>
      <w:r>
        <w:rPr>
          <w:rFonts w:ascii="Times New Roman CYR" w:hAnsi="Times New Roman CYR" w:cs="Times New Roman CYR"/>
          <w:sz w:val="24"/>
          <w:szCs w:val="24"/>
        </w:rPr>
        <w:tab/>
        <w:t>(2 017)</w:t>
      </w:r>
      <w:r>
        <w:rPr>
          <w:rFonts w:ascii="Times New Roman CYR" w:hAnsi="Times New Roman CYR" w:cs="Times New Roman CYR"/>
          <w:sz w:val="24"/>
          <w:szCs w:val="24"/>
        </w:rPr>
        <w:tab/>
        <w:t>(1 030)</w:t>
      </w:r>
    </w:p>
    <w:p w14:paraId="2BA258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2CC3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Податковий ефект постiйних рiзниць та iнших неподаткових витрат</w:t>
      </w:r>
      <w:r>
        <w:rPr>
          <w:rFonts w:ascii="Times New Roman CYR" w:hAnsi="Times New Roman CYR" w:cs="Times New Roman CYR"/>
          <w:sz w:val="24"/>
          <w:szCs w:val="24"/>
        </w:rPr>
        <w:tab/>
        <w:t>2 443</w:t>
      </w:r>
      <w:r>
        <w:rPr>
          <w:rFonts w:ascii="Times New Roman CYR" w:hAnsi="Times New Roman CYR" w:cs="Times New Roman CYR"/>
          <w:sz w:val="24"/>
          <w:szCs w:val="24"/>
        </w:rPr>
        <w:tab/>
        <w:t>619</w:t>
      </w:r>
    </w:p>
    <w:p w14:paraId="664417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4574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Дохiд/(витрати) з податку на прибуток</w:t>
      </w:r>
      <w:r>
        <w:rPr>
          <w:rFonts w:ascii="Times New Roman CYR" w:hAnsi="Times New Roman CYR" w:cs="Times New Roman CYR"/>
          <w:sz w:val="24"/>
          <w:szCs w:val="24"/>
        </w:rPr>
        <w:tab/>
        <w:t>426</w:t>
      </w:r>
      <w:r>
        <w:rPr>
          <w:rFonts w:ascii="Times New Roman CYR" w:hAnsi="Times New Roman CYR" w:cs="Times New Roman CYR"/>
          <w:sz w:val="24"/>
          <w:szCs w:val="24"/>
        </w:rPr>
        <w:tab/>
        <w:t>(9 030)</w:t>
      </w:r>
    </w:p>
    <w:p w14:paraId="4CA32D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2097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513F1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EE71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8830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B000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06CB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AF55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ОСНОВНI ЗАСОБИ</w:t>
      </w:r>
    </w:p>
    <w:p w14:paraId="736DED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394C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Рух основних засобiв представлений таким чином:</w:t>
      </w:r>
      <w:r>
        <w:rPr>
          <w:rFonts w:ascii="Times New Roman CYR" w:hAnsi="Times New Roman CYR" w:cs="Times New Roman CYR"/>
          <w:sz w:val="24"/>
          <w:szCs w:val="24"/>
        </w:rPr>
        <w:tab/>
      </w:r>
    </w:p>
    <w:p w14:paraId="404AF4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90D3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Транспорт</w:t>
      </w:r>
      <w:r>
        <w:rPr>
          <w:rFonts w:ascii="Times New Roman CYR" w:hAnsi="Times New Roman CYR" w:cs="Times New Roman CYR"/>
          <w:sz w:val="24"/>
          <w:szCs w:val="24"/>
        </w:rPr>
        <w:tab/>
      </w:r>
    </w:p>
    <w:p w14:paraId="4D1327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D377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споруди</w:t>
      </w:r>
      <w:r>
        <w:rPr>
          <w:rFonts w:ascii="Times New Roman CYR" w:hAnsi="Times New Roman CYR" w:cs="Times New Roman CYR"/>
          <w:sz w:val="24"/>
          <w:szCs w:val="24"/>
        </w:rPr>
        <w:tab/>
        <w:t xml:space="preserve">Iншi необоротнi активи </w:t>
      </w:r>
      <w:r>
        <w:rPr>
          <w:rFonts w:ascii="Times New Roman CYR" w:hAnsi="Times New Roman CYR" w:cs="Times New Roman CYR"/>
          <w:sz w:val="24"/>
          <w:szCs w:val="24"/>
        </w:rPr>
        <w:tab/>
      </w:r>
    </w:p>
    <w:p w14:paraId="35AF02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EE57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w:t>
      </w:r>
    </w:p>
    <w:p w14:paraId="73AB64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4268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iнвестицiї </w:t>
      </w:r>
    </w:p>
    <w:p w14:paraId="3BA2DD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2A03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p>
    <w:p w14:paraId="50E39C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6FB1C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2A75DE7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E36F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01.01.2019 р.</w:t>
      </w:r>
      <w:r>
        <w:rPr>
          <w:rFonts w:ascii="Times New Roman CYR" w:hAnsi="Times New Roman CYR" w:cs="Times New Roman CYR"/>
          <w:sz w:val="24"/>
          <w:szCs w:val="24"/>
        </w:rPr>
        <w:tab/>
        <w:t>707 156</w:t>
      </w:r>
      <w:r>
        <w:rPr>
          <w:rFonts w:ascii="Times New Roman CYR" w:hAnsi="Times New Roman CYR" w:cs="Times New Roman CYR"/>
          <w:sz w:val="24"/>
          <w:szCs w:val="24"/>
        </w:rPr>
        <w:tab/>
        <w:t>60 290</w:t>
      </w:r>
      <w:r>
        <w:rPr>
          <w:rFonts w:ascii="Times New Roman CYR" w:hAnsi="Times New Roman CYR" w:cs="Times New Roman CYR"/>
          <w:sz w:val="24"/>
          <w:szCs w:val="24"/>
        </w:rPr>
        <w:tab/>
        <w:t>294 834</w:t>
      </w:r>
      <w:r>
        <w:rPr>
          <w:rFonts w:ascii="Times New Roman CYR" w:hAnsi="Times New Roman CYR" w:cs="Times New Roman CYR"/>
          <w:sz w:val="24"/>
          <w:szCs w:val="24"/>
        </w:rPr>
        <w:tab/>
        <w:t>27 689</w:t>
      </w:r>
      <w:r>
        <w:rPr>
          <w:rFonts w:ascii="Times New Roman CYR" w:hAnsi="Times New Roman CYR" w:cs="Times New Roman CYR"/>
          <w:sz w:val="24"/>
          <w:szCs w:val="24"/>
        </w:rPr>
        <w:tab/>
        <w:t>926 673</w:t>
      </w:r>
      <w:r>
        <w:rPr>
          <w:rFonts w:ascii="Times New Roman CYR" w:hAnsi="Times New Roman CYR" w:cs="Times New Roman CYR"/>
          <w:sz w:val="24"/>
          <w:szCs w:val="24"/>
        </w:rPr>
        <w:tab/>
        <w:t>2 016 642</w:t>
      </w:r>
    </w:p>
    <w:p w14:paraId="5E4A30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3ABC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12 мiсяцiв 2019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B58E8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EB5A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Надiйшло</w:t>
      </w:r>
      <w:r>
        <w:rPr>
          <w:rFonts w:ascii="Times New Roman CYR" w:hAnsi="Times New Roman CYR" w:cs="Times New Roman CYR"/>
          <w:sz w:val="24"/>
          <w:szCs w:val="24"/>
        </w:rPr>
        <w:tab/>
        <w:t>531 609</w:t>
      </w:r>
      <w:r>
        <w:rPr>
          <w:rFonts w:ascii="Times New Roman CYR" w:hAnsi="Times New Roman CYR" w:cs="Times New Roman CYR"/>
          <w:sz w:val="24"/>
          <w:szCs w:val="24"/>
        </w:rPr>
        <w:tab/>
        <w:t>2 059</w:t>
      </w:r>
      <w:r>
        <w:rPr>
          <w:rFonts w:ascii="Times New Roman CYR" w:hAnsi="Times New Roman CYR" w:cs="Times New Roman CYR"/>
          <w:sz w:val="24"/>
          <w:szCs w:val="24"/>
        </w:rPr>
        <w:tab/>
        <w:t>455 604</w:t>
      </w:r>
      <w:r>
        <w:rPr>
          <w:rFonts w:ascii="Times New Roman CYR" w:hAnsi="Times New Roman CYR" w:cs="Times New Roman CYR"/>
          <w:sz w:val="24"/>
          <w:szCs w:val="24"/>
        </w:rPr>
        <w:tab/>
        <w:t>25 850</w:t>
      </w:r>
      <w:r>
        <w:rPr>
          <w:rFonts w:ascii="Times New Roman CYR" w:hAnsi="Times New Roman CYR" w:cs="Times New Roman CYR"/>
          <w:sz w:val="24"/>
          <w:szCs w:val="24"/>
        </w:rPr>
        <w:tab/>
        <w:t>1 172 643</w:t>
      </w:r>
      <w:r>
        <w:rPr>
          <w:rFonts w:ascii="Times New Roman CYR" w:hAnsi="Times New Roman CYR" w:cs="Times New Roman CYR"/>
          <w:sz w:val="24"/>
          <w:szCs w:val="24"/>
        </w:rPr>
        <w:tab/>
        <w:t>2 187 765</w:t>
      </w:r>
    </w:p>
    <w:p w14:paraId="7BE8B6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BB7E8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w:t>
      </w:r>
      <w:r>
        <w:rPr>
          <w:rFonts w:ascii="Times New Roman CYR" w:hAnsi="Times New Roman CYR" w:cs="Times New Roman CYR"/>
          <w:sz w:val="24"/>
          <w:szCs w:val="24"/>
        </w:rPr>
        <w:tab/>
        <w:t>(2 304)</w:t>
      </w:r>
      <w:r>
        <w:rPr>
          <w:rFonts w:ascii="Times New Roman CYR" w:hAnsi="Times New Roman CYR" w:cs="Times New Roman CYR"/>
          <w:sz w:val="24"/>
          <w:szCs w:val="24"/>
        </w:rPr>
        <w:tab/>
        <w:t>-</w:t>
      </w:r>
      <w:r>
        <w:rPr>
          <w:rFonts w:ascii="Times New Roman CYR" w:hAnsi="Times New Roman CYR" w:cs="Times New Roman CYR"/>
          <w:sz w:val="24"/>
          <w:szCs w:val="24"/>
        </w:rPr>
        <w:tab/>
        <w:t>(57)</w:t>
      </w:r>
      <w:r>
        <w:rPr>
          <w:rFonts w:ascii="Times New Roman CYR" w:hAnsi="Times New Roman CYR" w:cs="Times New Roman CYR"/>
          <w:sz w:val="24"/>
          <w:szCs w:val="24"/>
        </w:rPr>
        <w:tab/>
        <w:t>(122)</w:t>
      </w:r>
      <w:r>
        <w:rPr>
          <w:rFonts w:ascii="Times New Roman CYR" w:hAnsi="Times New Roman CYR" w:cs="Times New Roman CYR"/>
          <w:sz w:val="24"/>
          <w:szCs w:val="24"/>
        </w:rPr>
        <w:tab/>
        <w:t>(1 514 747)</w:t>
      </w:r>
      <w:r>
        <w:rPr>
          <w:rFonts w:ascii="Times New Roman CYR" w:hAnsi="Times New Roman CYR" w:cs="Times New Roman CYR"/>
          <w:sz w:val="24"/>
          <w:szCs w:val="24"/>
        </w:rPr>
        <w:tab/>
        <w:t>(1 517 230)</w:t>
      </w:r>
    </w:p>
    <w:p w14:paraId="18F280E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48C3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 р.</w:t>
      </w:r>
      <w:r>
        <w:rPr>
          <w:rFonts w:ascii="Times New Roman CYR" w:hAnsi="Times New Roman CYR" w:cs="Times New Roman CYR"/>
          <w:sz w:val="24"/>
          <w:szCs w:val="24"/>
        </w:rPr>
        <w:tab/>
        <w:t>1 236 461</w:t>
      </w:r>
      <w:r>
        <w:rPr>
          <w:rFonts w:ascii="Times New Roman CYR" w:hAnsi="Times New Roman CYR" w:cs="Times New Roman CYR"/>
          <w:sz w:val="24"/>
          <w:szCs w:val="24"/>
        </w:rPr>
        <w:tab/>
        <w:t>62 349</w:t>
      </w:r>
      <w:r>
        <w:rPr>
          <w:rFonts w:ascii="Times New Roman CYR" w:hAnsi="Times New Roman CYR" w:cs="Times New Roman CYR"/>
          <w:sz w:val="24"/>
          <w:szCs w:val="24"/>
        </w:rPr>
        <w:tab/>
        <w:t>750 381</w:t>
      </w:r>
      <w:r>
        <w:rPr>
          <w:rFonts w:ascii="Times New Roman CYR" w:hAnsi="Times New Roman CYR" w:cs="Times New Roman CYR"/>
          <w:sz w:val="24"/>
          <w:szCs w:val="24"/>
        </w:rPr>
        <w:tab/>
        <w:t>53 417</w:t>
      </w:r>
      <w:r>
        <w:rPr>
          <w:rFonts w:ascii="Times New Roman CYR" w:hAnsi="Times New Roman CYR" w:cs="Times New Roman CYR"/>
          <w:sz w:val="24"/>
          <w:szCs w:val="24"/>
        </w:rPr>
        <w:tab/>
        <w:t>584 569</w:t>
      </w:r>
      <w:r>
        <w:rPr>
          <w:rFonts w:ascii="Times New Roman CYR" w:hAnsi="Times New Roman CYR" w:cs="Times New Roman CYR"/>
          <w:sz w:val="24"/>
          <w:szCs w:val="24"/>
        </w:rPr>
        <w:tab/>
        <w:t>2 687 177</w:t>
      </w:r>
    </w:p>
    <w:p w14:paraId="4474E0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C353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2A6138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D0B8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12 мiсяцiв 2020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8525E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03BD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Надiйшло</w:t>
      </w:r>
      <w:r>
        <w:rPr>
          <w:rFonts w:ascii="Times New Roman CYR" w:hAnsi="Times New Roman CYR" w:cs="Times New Roman CYR"/>
          <w:sz w:val="24"/>
          <w:szCs w:val="24"/>
        </w:rPr>
        <w:tab/>
        <w:t>260 344</w:t>
      </w:r>
      <w:r>
        <w:rPr>
          <w:rFonts w:ascii="Times New Roman CYR" w:hAnsi="Times New Roman CYR" w:cs="Times New Roman CYR"/>
          <w:sz w:val="24"/>
          <w:szCs w:val="24"/>
        </w:rPr>
        <w:tab/>
        <w:t>816</w:t>
      </w:r>
      <w:r>
        <w:rPr>
          <w:rFonts w:ascii="Times New Roman CYR" w:hAnsi="Times New Roman CYR" w:cs="Times New Roman CYR"/>
          <w:sz w:val="24"/>
          <w:szCs w:val="24"/>
        </w:rPr>
        <w:tab/>
        <w:t>150 260</w:t>
      </w:r>
      <w:r>
        <w:rPr>
          <w:rFonts w:ascii="Times New Roman CYR" w:hAnsi="Times New Roman CYR" w:cs="Times New Roman CYR"/>
          <w:sz w:val="24"/>
          <w:szCs w:val="24"/>
        </w:rPr>
        <w:tab/>
        <w:t>1 936</w:t>
      </w:r>
      <w:r>
        <w:rPr>
          <w:rFonts w:ascii="Times New Roman CYR" w:hAnsi="Times New Roman CYR" w:cs="Times New Roman CYR"/>
          <w:sz w:val="24"/>
          <w:szCs w:val="24"/>
        </w:rPr>
        <w:tab/>
        <w:t>372 275</w:t>
      </w:r>
      <w:r>
        <w:rPr>
          <w:rFonts w:ascii="Times New Roman CYR" w:hAnsi="Times New Roman CYR" w:cs="Times New Roman CYR"/>
          <w:sz w:val="24"/>
          <w:szCs w:val="24"/>
        </w:rPr>
        <w:tab/>
        <w:t>785 631</w:t>
      </w:r>
    </w:p>
    <w:p w14:paraId="098E2C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4ACC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w:t>
      </w:r>
      <w:r>
        <w:rPr>
          <w:rFonts w:ascii="Times New Roman CYR" w:hAnsi="Times New Roman CYR" w:cs="Times New Roman CYR"/>
          <w:sz w:val="24"/>
          <w:szCs w:val="24"/>
        </w:rPr>
        <w:tab/>
        <w:t>(32 453)</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(519)</w:t>
      </w:r>
      <w:r>
        <w:rPr>
          <w:rFonts w:ascii="Times New Roman CYR" w:hAnsi="Times New Roman CYR" w:cs="Times New Roman CYR"/>
          <w:sz w:val="24"/>
          <w:szCs w:val="24"/>
        </w:rPr>
        <w:tab/>
        <w:t>(553 293)</w:t>
      </w:r>
      <w:r>
        <w:rPr>
          <w:rFonts w:ascii="Times New Roman CYR" w:hAnsi="Times New Roman CYR" w:cs="Times New Roman CYR"/>
          <w:sz w:val="24"/>
          <w:szCs w:val="24"/>
        </w:rPr>
        <w:tab/>
        <w:t>(586 265)</w:t>
      </w:r>
    </w:p>
    <w:p w14:paraId="06915D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B6DA7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31.12.2020 р.</w:t>
      </w:r>
      <w:r>
        <w:rPr>
          <w:rFonts w:ascii="Times New Roman CYR" w:hAnsi="Times New Roman CYR" w:cs="Times New Roman CYR"/>
          <w:sz w:val="24"/>
          <w:szCs w:val="24"/>
        </w:rPr>
        <w:tab/>
        <w:t>1 464 352</w:t>
      </w:r>
      <w:r>
        <w:rPr>
          <w:rFonts w:ascii="Times New Roman CYR" w:hAnsi="Times New Roman CYR" w:cs="Times New Roman CYR"/>
          <w:sz w:val="24"/>
          <w:szCs w:val="24"/>
        </w:rPr>
        <w:tab/>
        <w:t>63 165</w:t>
      </w:r>
      <w:r>
        <w:rPr>
          <w:rFonts w:ascii="Times New Roman CYR" w:hAnsi="Times New Roman CYR" w:cs="Times New Roman CYR"/>
          <w:sz w:val="24"/>
          <w:szCs w:val="24"/>
        </w:rPr>
        <w:tab/>
        <w:t>900 641</w:t>
      </w:r>
      <w:r>
        <w:rPr>
          <w:rFonts w:ascii="Times New Roman CYR" w:hAnsi="Times New Roman CYR" w:cs="Times New Roman CYR"/>
          <w:sz w:val="24"/>
          <w:szCs w:val="24"/>
        </w:rPr>
        <w:tab/>
        <w:t>54 834</w:t>
      </w:r>
      <w:r>
        <w:rPr>
          <w:rFonts w:ascii="Times New Roman CYR" w:hAnsi="Times New Roman CYR" w:cs="Times New Roman CYR"/>
          <w:sz w:val="24"/>
          <w:szCs w:val="24"/>
        </w:rPr>
        <w:tab/>
        <w:t>403 551</w:t>
      </w:r>
      <w:r>
        <w:rPr>
          <w:rFonts w:ascii="Times New Roman CYR" w:hAnsi="Times New Roman CYR" w:cs="Times New Roman CYR"/>
          <w:sz w:val="24"/>
          <w:szCs w:val="24"/>
        </w:rPr>
        <w:tab/>
        <w:t>2 886 543</w:t>
      </w:r>
    </w:p>
    <w:p w14:paraId="2EE753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8215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7606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DD827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36E38A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5232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365A9F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AD12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01.01.2019 р.</w:t>
      </w:r>
      <w:r>
        <w:rPr>
          <w:rFonts w:ascii="Times New Roman CYR" w:hAnsi="Times New Roman CYR" w:cs="Times New Roman CYR"/>
          <w:sz w:val="24"/>
          <w:szCs w:val="24"/>
        </w:rPr>
        <w:tab/>
        <w:t>(318 704)</w:t>
      </w:r>
      <w:r>
        <w:rPr>
          <w:rFonts w:ascii="Times New Roman CYR" w:hAnsi="Times New Roman CYR" w:cs="Times New Roman CYR"/>
          <w:sz w:val="24"/>
          <w:szCs w:val="24"/>
        </w:rPr>
        <w:tab/>
        <w:t>(37 474)</w:t>
      </w:r>
      <w:r>
        <w:rPr>
          <w:rFonts w:ascii="Times New Roman CYR" w:hAnsi="Times New Roman CYR" w:cs="Times New Roman CYR"/>
          <w:sz w:val="24"/>
          <w:szCs w:val="24"/>
        </w:rPr>
        <w:tab/>
        <w:t>(68 019)</w:t>
      </w:r>
      <w:r>
        <w:rPr>
          <w:rFonts w:ascii="Times New Roman CYR" w:hAnsi="Times New Roman CYR" w:cs="Times New Roman CYR"/>
          <w:sz w:val="24"/>
          <w:szCs w:val="24"/>
        </w:rPr>
        <w:tab/>
        <w:t>(21 338)</w:t>
      </w:r>
      <w:r>
        <w:rPr>
          <w:rFonts w:ascii="Times New Roman CYR" w:hAnsi="Times New Roman CYR" w:cs="Times New Roman CYR"/>
          <w:sz w:val="24"/>
          <w:szCs w:val="24"/>
        </w:rPr>
        <w:tab/>
        <w:t>-</w:t>
      </w:r>
      <w:r>
        <w:rPr>
          <w:rFonts w:ascii="Times New Roman CYR" w:hAnsi="Times New Roman CYR" w:cs="Times New Roman CYR"/>
          <w:sz w:val="24"/>
          <w:szCs w:val="24"/>
        </w:rPr>
        <w:tab/>
        <w:t>(445 535)</w:t>
      </w:r>
    </w:p>
    <w:p w14:paraId="03ABCA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82E4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12 мiсяцiв 2019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8817E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D6B7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w:t>
      </w:r>
      <w:r>
        <w:rPr>
          <w:rFonts w:ascii="Times New Roman CYR" w:hAnsi="Times New Roman CYR" w:cs="Times New Roman CYR"/>
          <w:sz w:val="24"/>
          <w:szCs w:val="24"/>
        </w:rPr>
        <w:tab/>
        <w:t>(79 844)</w:t>
      </w:r>
      <w:r>
        <w:rPr>
          <w:rFonts w:ascii="Times New Roman CYR" w:hAnsi="Times New Roman CYR" w:cs="Times New Roman CYR"/>
          <w:sz w:val="24"/>
          <w:szCs w:val="24"/>
        </w:rPr>
        <w:tab/>
        <w:t>(4 982)</w:t>
      </w:r>
      <w:r>
        <w:rPr>
          <w:rFonts w:ascii="Times New Roman CYR" w:hAnsi="Times New Roman CYR" w:cs="Times New Roman CYR"/>
          <w:sz w:val="24"/>
          <w:szCs w:val="24"/>
        </w:rPr>
        <w:tab/>
        <w:t>(16 466)</w:t>
      </w:r>
      <w:r>
        <w:rPr>
          <w:rFonts w:ascii="Times New Roman CYR" w:hAnsi="Times New Roman CYR" w:cs="Times New Roman CYR"/>
          <w:sz w:val="24"/>
          <w:szCs w:val="24"/>
        </w:rPr>
        <w:tab/>
        <w:t>(3 486)</w:t>
      </w:r>
      <w:r>
        <w:rPr>
          <w:rFonts w:ascii="Times New Roman CYR" w:hAnsi="Times New Roman CYR" w:cs="Times New Roman CYR"/>
          <w:sz w:val="24"/>
          <w:szCs w:val="24"/>
        </w:rPr>
        <w:tab/>
        <w:t>-</w:t>
      </w:r>
      <w:r>
        <w:rPr>
          <w:rFonts w:ascii="Times New Roman CYR" w:hAnsi="Times New Roman CYR" w:cs="Times New Roman CYR"/>
          <w:sz w:val="24"/>
          <w:szCs w:val="24"/>
        </w:rPr>
        <w:tab/>
        <w:t>(104 778)</w:t>
      </w:r>
    </w:p>
    <w:p w14:paraId="2A43A7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8AE8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w:t>
      </w:r>
      <w:r>
        <w:rPr>
          <w:rFonts w:ascii="Times New Roman CYR" w:hAnsi="Times New Roman CYR" w:cs="Times New Roman CYR"/>
          <w:sz w:val="24"/>
          <w:szCs w:val="24"/>
        </w:rPr>
        <w:tab/>
        <w:t>1 987</w:t>
      </w:r>
      <w:r>
        <w:rPr>
          <w:rFonts w:ascii="Times New Roman CYR" w:hAnsi="Times New Roman CYR" w:cs="Times New Roman CYR"/>
          <w:sz w:val="24"/>
          <w:szCs w:val="24"/>
        </w:rPr>
        <w:tab/>
        <w:t>-</w:t>
      </w:r>
      <w:r>
        <w:rPr>
          <w:rFonts w:ascii="Times New Roman CYR" w:hAnsi="Times New Roman CYR" w:cs="Times New Roman CYR"/>
          <w:sz w:val="24"/>
          <w:szCs w:val="24"/>
        </w:rPr>
        <w:tab/>
        <w:t>29</w:t>
      </w:r>
      <w:r>
        <w:rPr>
          <w:rFonts w:ascii="Times New Roman CYR" w:hAnsi="Times New Roman CYR" w:cs="Times New Roman CYR"/>
          <w:sz w:val="24"/>
          <w:szCs w:val="24"/>
        </w:rPr>
        <w:tab/>
        <w:t>122</w:t>
      </w:r>
      <w:r>
        <w:rPr>
          <w:rFonts w:ascii="Times New Roman CYR" w:hAnsi="Times New Roman CYR" w:cs="Times New Roman CYR"/>
          <w:sz w:val="24"/>
          <w:szCs w:val="24"/>
        </w:rPr>
        <w:tab/>
        <w:t>-</w:t>
      </w:r>
      <w:r>
        <w:rPr>
          <w:rFonts w:ascii="Times New Roman CYR" w:hAnsi="Times New Roman CYR" w:cs="Times New Roman CYR"/>
          <w:sz w:val="24"/>
          <w:szCs w:val="24"/>
        </w:rPr>
        <w:tab/>
        <w:t>2 138</w:t>
      </w:r>
    </w:p>
    <w:p w14:paraId="6BFCD6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CAA5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 р.</w:t>
      </w:r>
      <w:r>
        <w:rPr>
          <w:rFonts w:ascii="Times New Roman CYR" w:hAnsi="Times New Roman CYR" w:cs="Times New Roman CYR"/>
          <w:sz w:val="24"/>
          <w:szCs w:val="24"/>
        </w:rPr>
        <w:tab/>
        <w:t>(396 561)</w:t>
      </w:r>
      <w:r>
        <w:rPr>
          <w:rFonts w:ascii="Times New Roman CYR" w:hAnsi="Times New Roman CYR" w:cs="Times New Roman CYR"/>
          <w:sz w:val="24"/>
          <w:szCs w:val="24"/>
        </w:rPr>
        <w:tab/>
        <w:t>(42 456)</w:t>
      </w:r>
      <w:r>
        <w:rPr>
          <w:rFonts w:ascii="Times New Roman CYR" w:hAnsi="Times New Roman CYR" w:cs="Times New Roman CYR"/>
          <w:sz w:val="24"/>
          <w:szCs w:val="24"/>
        </w:rPr>
        <w:tab/>
        <w:t>(84 456)</w:t>
      </w:r>
      <w:r>
        <w:rPr>
          <w:rFonts w:ascii="Times New Roman CYR" w:hAnsi="Times New Roman CYR" w:cs="Times New Roman CYR"/>
          <w:sz w:val="24"/>
          <w:szCs w:val="24"/>
        </w:rPr>
        <w:tab/>
        <w:t>(24 702)</w:t>
      </w:r>
      <w:r>
        <w:rPr>
          <w:rFonts w:ascii="Times New Roman CYR" w:hAnsi="Times New Roman CYR" w:cs="Times New Roman CYR"/>
          <w:sz w:val="24"/>
          <w:szCs w:val="24"/>
        </w:rPr>
        <w:tab/>
        <w:t>-</w:t>
      </w:r>
      <w:r>
        <w:rPr>
          <w:rFonts w:ascii="Times New Roman CYR" w:hAnsi="Times New Roman CYR" w:cs="Times New Roman CYR"/>
          <w:sz w:val="24"/>
          <w:szCs w:val="24"/>
        </w:rPr>
        <w:tab/>
        <w:t>(548 175)</w:t>
      </w:r>
    </w:p>
    <w:p w14:paraId="42431D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C1BD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12 мiсяцiв 2020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A8FC6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8AC84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w:t>
      </w:r>
      <w:r>
        <w:rPr>
          <w:rFonts w:ascii="Times New Roman CYR" w:hAnsi="Times New Roman CYR" w:cs="Times New Roman CYR"/>
          <w:sz w:val="24"/>
          <w:szCs w:val="24"/>
        </w:rPr>
        <w:tab/>
        <w:t>(196 886)</w:t>
      </w:r>
      <w:r>
        <w:rPr>
          <w:rFonts w:ascii="Times New Roman CYR" w:hAnsi="Times New Roman CYR" w:cs="Times New Roman CYR"/>
          <w:sz w:val="24"/>
          <w:szCs w:val="24"/>
        </w:rPr>
        <w:tab/>
        <w:t>(4 334)</w:t>
      </w:r>
      <w:r>
        <w:rPr>
          <w:rFonts w:ascii="Times New Roman CYR" w:hAnsi="Times New Roman CYR" w:cs="Times New Roman CYR"/>
          <w:sz w:val="24"/>
          <w:szCs w:val="24"/>
        </w:rPr>
        <w:tab/>
        <w:t>(50 314)</w:t>
      </w:r>
      <w:r>
        <w:rPr>
          <w:rFonts w:ascii="Times New Roman CYR" w:hAnsi="Times New Roman CYR" w:cs="Times New Roman CYR"/>
          <w:sz w:val="24"/>
          <w:szCs w:val="24"/>
        </w:rPr>
        <w:tab/>
        <w:t>(6 917)</w:t>
      </w:r>
      <w:r>
        <w:rPr>
          <w:rFonts w:ascii="Times New Roman CYR" w:hAnsi="Times New Roman CYR" w:cs="Times New Roman CYR"/>
          <w:sz w:val="24"/>
          <w:szCs w:val="24"/>
        </w:rPr>
        <w:tab/>
        <w:t>-</w:t>
      </w:r>
      <w:r>
        <w:rPr>
          <w:rFonts w:ascii="Times New Roman CYR" w:hAnsi="Times New Roman CYR" w:cs="Times New Roman CYR"/>
          <w:sz w:val="24"/>
          <w:szCs w:val="24"/>
        </w:rPr>
        <w:tab/>
        <w:t>(258 451)</w:t>
      </w:r>
    </w:p>
    <w:p w14:paraId="6D672F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8322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w:t>
      </w:r>
      <w:r>
        <w:rPr>
          <w:rFonts w:ascii="Times New Roman CYR" w:hAnsi="Times New Roman CYR" w:cs="Times New Roman CYR"/>
          <w:sz w:val="24"/>
          <w:szCs w:val="24"/>
        </w:rPr>
        <w:tab/>
        <w:t>12 741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519</w:t>
      </w:r>
      <w:r>
        <w:rPr>
          <w:rFonts w:ascii="Times New Roman CYR" w:hAnsi="Times New Roman CYR" w:cs="Times New Roman CYR"/>
          <w:sz w:val="24"/>
          <w:szCs w:val="24"/>
        </w:rPr>
        <w:tab/>
        <w:t>-</w:t>
      </w:r>
      <w:r>
        <w:rPr>
          <w:rFonts w:ascii="Times New Roman CYR" w:hAnsi="Times New Roman CYR" w:cs="Times New Roman CYR"/>
          <w:sz w:val="24"/>
          <w:szCs w:val="24"/>
        </w:rPr>
        <w:tab/>
        <w:t>13 260</w:t>
      </w:r>
    </w:p>
    <w:p w14:paraId="03C649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0128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31.12.2020 р.</w:t>
      </w:r>
      <w:r>
        <w:rPr>
          <w:rFonts w:ascii="Times New Roman CYR" w:hAnsi="Times New Roman CYR" w:cs="Times New Roman CYR"/>
          <w:sz w:val="24"/>
          <w:szCs w:val="24"/>
        </w:rPr>
        <w:tab/>
        <w:t>(580 706)</w:t>
      </w:r>
      <w:r>
        <w:rPr>
          <w:rFonts w:ascii="Times New Roman CYR" w:hAnsi="Times New Roman CYR" w:cs="Times New Roman CYR"/>
          <w:sz w:val="24"/>
          <w:szCs w:val="24"/>
        </w:rPr>
        <w:tab/>
        <w:t>(46 790)</w:t>
      </w:r>
      <w:r>
        <w:rPr>
          <w:rFonts w:ascii="Times New Roman CYR" w:hAnsi="Times New Roman CYR" w:cs="Times New Roman CYR"/>
          <w:sz w:val="24"/>
          <w:szCs w:val="24"/>
        </w:rPr>
        <w:tab/>
        <w:t>(134 770)</w:t>
      </w:r>
      <w:r>
        <w:rPr>
          <w:rFonts w:ascii="Times New Roman CYR" w:hAnsi="Times New Roman CYR" w:cs="Times New Roman CYR"/>
          <w:sz w:val="24"/>
          <w:szCs w:val="24"/>
        </w:rPr>
        <w:tab/>
        <w:t>(31 100)</w:t>
      </w:r>
      <w:r>
        <w:rPr>
          <w:rFonts w:ascii="Times New Roman CYR" w:hAnsi="Times New Roman CYR" w:cs="Times New Roman CYR"/>
          <w:sz w:val="24"/>
          <w:szCs w:val="24"/>
        </w:rPr>
        <w:tab/>
        <w:t>-</w:t>
      </w:r>
      <w:r>
        <w:rPr>
          <w:rFonts w:ascii="Times New Roman CYR" w:hAnsi="Times New Roman CYR" w:cs="Times New Roman CYR"/>
          <w:sz w:val="24"/>
          <w:szCs w:val="24"/>
        </w:rPr>
        <w:tab/>
        <w:t>(793 366)</w:t>
      </w:r>
    </w:p>
    <w:p w14:paraId="6C8434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DA01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147174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8907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26EC92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CB225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01.01.2019 р.</w:t>
      </w:r>
      <w:r>
        <w:rPr>
          <w:rFonts w:ascii="Times New Roman CYR" w:hAnsi="Times New Roman CYR" w:cs="Times New Roman CYR"/>
          <w:sz w:val="24"/>
          <w:szCs w:val="24"/>
        </w:rPr>
        <w:tab/>
        <w:t>388 452</w:t>
      </w:r>
      <w:r>
        <w:rPr>
          <w:rFonts w:ascii="Times New Roman CYR" w:hAnsi="Times New Roman CYR" w:cs="Times New Roman CYR"/>
          <w:sz w:val="24"/>
          <w:szCs w:val="24"/>
        </w:rPr>
        <w:tab/>
        <w:t>22 816</w:t>
      </w:r>
      <w:r>
        <w:rPr>
          <w:rFonts w:ascii="Times New Roman CYR" w:hAnsi="Times New Roman CYR" w:cs="Times New Roman CYR"/>
          <w:sz w:val="24"/>
          <w:szCs w:val="24"/>
        </w:rPr>
        <w:tab/>
        <w:t>226 815</w:t>
      </w:r>
      <w:r>
        <w:rPr>
          <w:rFonts w:ascii="Times New Roman CYR" w:hAnsi="Times New Roman CYR" w:cs="Times New Roman CYR"/>
          <w:sz w:val="24"/>
          <w:szCs w:val="24"/>
        </w:rPr>
        <w:tab/>
        <w:t>6 351</w:t>
      </w:r>
      <w:r>
        <w:rPr>
          <w:rFonts w:ascii="Times New Roman CYR" w:hAnsi="Times New Roman CYR" w:cs="Times New Roman CYR"/>
          <w:sz w:val="24"/>
          <w:szCs w:val="24"/>
        </w:rPr>
        <w:tab/>
        <w:t>926 673</w:t>
      </w:r>
      <w:r>
        <w:rPr>
          <w:rFonts w:ascii="Times New Roman CYR" w:hAnsi="Times New Roman CYR" w:cs="Times New Roman CYR"/>
          <w:sz w:val="24"/>
          <w:szCs w:val="24"/>
        </w:rPr>
        <w:tab/>
        <w:t>1 571 107</w:t>
      </w:r>
    </w:p>
    <w:p w14:paraId="395520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D169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 р.</w:t>
      </w:r>
      <w:r>
        <w:rPr>
          <w:rFonts w:ascii="Times New Roman CYR" w:hAnsi="Times New Roman CYR" w:cs="Times New Roman CYR"/>
          <w:sz w:val="24"/>
          <w:szCs w:val="24"/>
        </w:rPr>
        <w:tab/>
        <w:t>839 900</w:t>
      </w:r>
      <w:r>
        <w:rPr>
          <w:rFonts w:ascii="Times New Roman CYR" w:hAnsi="Times New Roman CYR" w:cs="Times New Roman CYR"/>
          <w:sz w:val="24"/>
          <w:szCs w:val="24"/>
        </w:rPr>
        <w:tab/>
        <w:t>19 893</w:t>
      </w:r>
      <w:r>
        <w:rPr>
          <w:rFonts w:ascii="Times New Roman CYR" w:hAnsi="Times New Roman CYR" w:cs="Times New Roman CYR"/>
          <w:sz w:val="24"/>
          <w:szCs w:val="24"/>
        </w:rPr>
        <w:tab/>
        <w:t>665 925</w:t>
      </w:r>
      <w:r>
        <w:rPr>
          <w:rFonts w:ascii="Times New Roman CYR" w:hAnsi="Times New Roman CYR" w:cs="Times New Roman CYR"/>
          <w:sz w:val="24"/>
          <w:szCs w:val="24"/>
        </w:rPr>
        <w:tab/>
        <w:t>28 715</w:t>
      </w:r>
      <w:r>
        <w:rPr>
          <w:rFonts w:ascii="Times New Roman CYR" w:hAnsi="Times New Roman CYR" w:cs="Times New Roman CYR"/>
          <w:sz w:val="24"/>
          <w:szCs w:val="24"/>
        </w:rPr>
        <w:tab/>
        <w:t>584 569</w:t>
      </w:r>
      <w:r>
        <w:rPr>
          <w:rFonts w:ascii="Times New Roman CYR" w:hAnsi="Times New Roman CYR" w:cs="Times New Roman CYR"/>
          <w:sz w:val="24"/>
          <w:szCs w:val="24"/>
        </w:rPr>
        <w:tab/>
        <w:t>2 139 002</w:t>
      </w:r>
    </w:p>
    <w:p w14:paraId="29C54E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66A2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31.12.2020 р.</w:t>
      </w:r>
      <w:r>
        <w:rPr>
          <w:rFonts w:ascii="Times New Roman CYR" w:hAnsi="Times New Roman CYR" w:cs="Times New Roman CYR"/>
          <w:sz w:val="24"/>
          <w:szCs w:val="24"/>
        </w:rPr>
        <w:tab/>
        <w:t>883 646</w:t>
      </w:r>
      <w:r>
        <w:rPr>
          <w:rFonts w:ascii="Times New Roman CYR" w:hAnsi="Times New Roman CYR" w:cs="Times New Roman CYR"/>
          <w:sz w:val="24"/>
          <w:szCs w:val="24"/>
        </w:rPr>
        <w:tab/>
        <w:t>16 375</w:t>
      </w:r>
      <w:r>
        <w:rPr>
          <w:rFonts w:ascii="Times New Roman CYR" w:hAnsi="Times New Roman CYR" w:cs="Times New Roman CYR"/>
          <w:sz w:val="24"/>
          <w:szCs w:val="24"/>
        </w:rPr>
        <w:tab/>
        <w:t>765 871</w:t>
      </w:r>
      <w:r>
        <w:rPr>
          <w:rFonts w:ascii="Times New Roman CYR" w:hAnsi="Times New Roman CYR" w:cs="Times New Roman CYR"/>
          <w:sz w:val="24"/>
          <w:szCs w:val="24"/>
        </w:rPr>
        <w:tab/>
        <w:t>23 734</w:t>
      </w:r>
      <w:r>
        <w:rPr>
          <w:rFonts w:ascii="Times New Roman CYR" w:hAnsi="Times New Roman CYR" w:cs="Times New Roman CYR"/>
          <w:sz w:val="24"/>
          <w:szCs w:val="24"/>
        </w:rPr>
        <w:tab/>
        <w:t>403 551</w:t>
      </w:r>
      <w:r>
        <w:rPr>
          <w:rFonts w:ascii="Times New Roman CYR" w:hAnsi="Times New Roman CYR" w:cs="Times New Roman CYR"/>
          <w:sz w:val="24"/>
          <w:szCs w:val="24"/>
        </w:rPr>
        <w:tab/>
        <w:t>2 093 177</w:t>
      </w:r>
    </w:p>
    <w:p w14:paraId="296A4A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C5BD5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FCDA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6535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повнiстю амортизованих основних засобiв на дату складання фiнансової звiтностi                109 515 тис. грн. </w:t>
      </w:r>
    </w:p>
    <w:p w14:paraId="25C88B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97F32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щорiчно, на дату балансу, тестуються на предмет зменшення корисностi активу, вiдповiдно до МСБО 36 "Зменшення корисностi активiв". Знецiнення активiв станом на 31.12.2020 р. та на 31.12.2019 р. не було.</w:t>
      </w:r>
    </w:p>
    <w:p w14:paraId="75584D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A021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року у заставi не перебувають основнi засоби пiд забезпечення позик.</w:t>
      </w:r>
    </w:p>
    <w:p w14:paraId="3537B4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0C9D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ЗАПАСИ</w:t>
      </w:r>
    </w:p>
    <w:p w14:paraId="3FF0F2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83CF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змiн у складi товарно-матерiальних запасiв: </w:t>
      </w:r>
    </w:p>
    <w:p w14:paraId="70C0BE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67BF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003674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32F3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напiвфабрикати</w:t>
      </w:r>
      <w:r>
        <w:rPr>
          <w:rFonts w:ascii="Times New Roman CYR" w:hAnsi="Times New Roman CYR" w:cs="Times New Roman CYR"/>
          <w:sz w:val="24"/>
          <w:szCs w:val="24"/>
        </w:rPr>
        <w:tab/>
        <w:t>13 738</w:t>
      </w:r>
      <w:r>
        <w:rPr>
          <w:rFonts w:ascii="Times New Roman CYR" w:hAnsi="Times New Roman CYR" w:cs="Times New Roman CYR"/>
          <w:sz w:val="24"/>
          <w:szCs w:val="24"/>
        </w:rPr>
        <w:tab/>
        <w:t>4 049</w:t>
      </w:r>
    </w:p>
    <w:p w14:paraId="71AF0E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C76E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матерiали, тара, iншi</w:t>
      </w:r>
      <w:r>
        <w:rPr>
          <w:rFonts w:ascii="Times New Roman CYR" w:hAnsi="Times New Roman CYR" w:cs="Times New Roman CYR"/>
          <w:sz w:val="24"/>
          <w:szCs w:val="24"/>
        </w:rPr>
        <w:tab/>
        <w:t>88 901</w:t>
      </w:r>
      <w:r>
        <w:rPr>
          <w:rFonts w:ascii="Times New Roman CYR" w:hAnsi="Times New Roman CYR" w:cs="Times New Roman CYR"/>
          <w:sz w:val="24"/>
          <w:szCs w:val="24"/>
        </w:rPr>
        <w:tab/>
        <w:t>84 319</w:t>
      </w:r>
    </w:p>
    <w:p w14:paraId="74D638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5393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138 672</w:t>
      </w:r>
      <w:r>
        <w:rPr>
          <w:rFonts w:ascii="Times New Roman CYR" w:hAnsi="Times New Roman CYR" w:cs="Times New Roman CYR"/>
          <w:sz w:val="24"/>
          <w:szCs w:val="24"/>
        </w:rPr>
        <w:tab/>
        <w:t>146 286</w:t>
      </w:r>
    </w:p>
    <w:p w14:paraId="76542B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0F48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r>
        <w:rPr>
          <w:rFonts w:ascii="Times New Roman CYR" w:hAnsi="Times New Roman CYR" w:cs="Times New Roman CYR"/>
          <w:sz w:val="24"/>
          <w:szCs w:val="24"/>
        </w:rPr>
        <w:tab/>
        <w:t>8 492</w:t>
      </w:r>
      <w:r>
        <w:rPr>
          <w:rFonts w:ascii="Times New Roman CYR" w:hAnsi="Times New Roman CYR" w:cs="Times New Roman CYR"/>
          <w:sz w:val="24"/>
          <w:szCs w:val="24"/>
        </w:rPr>
        <w:tab/>
        <w:t>9 274</w:t>
      </w:r>
    </w:p>
    <w:p w14:paraId="635E25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C624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20 881</w:t>
      </w:r>
      <w:r>
        <w:rPr>
          <w:rFonts w:ascii="Times New Roman CYR" w:hAnsi="Times New Roman CYR" w:cs="Times New Roman CYR"/>
          <w:sz w:val="24"/>
          <w:szCs w:val="24"/>
        </w:rPr>
        <w:tab/>
        <w:t>13 720</w:t>
      </w:r>
    </w:p>
    <w:p w14:paraId="25787E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A7FB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t>3 140</w:t>
      </w:r>
      <w:r>
        <w:rPr>
          <w:rFonts w:ascii="Times New Roman CYR" w:hAnsi="Times New Roman CYR" w:cs="Times New Roman CYR"/>
          <w:sz w:val="24"/>
          <w:szCs w:val="24"/>
        </w:rPr>
        <w:tab/>
        <w:t>3 159</w:t>
      </w:r>
    </w:p>
    <w:p w14:paraId="397918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B1B3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 предмети</w:t>
      </w:r>
      <w:r>
        <w:rPr>
          <w:rFonts w:ascii="Times New Roman CYR" w:hAnsi="Times New Roman CYR" w:cs="Times New Roman CYR"/>
          <w:sz w:val="24"/>
          <w:szCs w:val="24"/>
        </w:rPr>
        <w:tab/>
        <w:t>1 169</w:t>
      </w:r>
      <w:r>
        <w:rPr>
          <w:rFonts w:ascii="Times New Roman CYR" w:hAnsi="Times New Roman CYR" w:cs="Times New Roman CYR"/>
          <w:sz w:val="24"/>
          <w:szCs w:val="24"/>
        </w:rPr>
        <w:tab/>
        <w:t>725</w:t>
      </w:r>
    </w:p>
    <w:p w14:paraId="3D4B69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1B76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274 993</w:t>
      </w:r>
      <w:r>
        <w:rPr>
          <w:rFonts w:ascii="Times New Roman CYR" w:hAnsi="Times New Roman CYR" w:cs="Times New Roman CYR"/>
          <w:sz w:val="24"/>
          <w:szCs w:val="24"/>
        </w:rPr>
        <w:tab/>
        <w:t>261 532</w:t>
      </w:r>
    </w:p>
    <w:p w14:paraId="6596F6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7442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на витрати було вiднесено запасiв на загальну суму 135 790 тис. грн.  (за рiк, що закiнчився 31.12.2019 - 154 566 тис. грн.). </w:t>
      </w:r>
    </w:p>
    <w:p w14:paraId="662F3B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15BD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врахуванням  того що первiсна вартiсть запасiв не перевищує їхню чисту вартiсть реалiзацiї за 2020 рiк, уцiнки вартiсть запасiв не потребує. Станом на 31 грудня  2020 року та 31.12.2019 року у Компанiї вiдсутнi  запаси, якi переданi як застава для гарантiї зобов'язань за позиками.</w:t>
      </w:r>
    </w:p>
    <w:p w14:paraId="060B21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040FF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ТОРГОВА ДЕБIТОРСЬКА ЗАБОРГОВАНIСТЬ</w:t>
      </w:r>
    </w:p>
    <w:p w14:paraId="5AE54A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56AD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основних покупцiв  має наступний вид:</w:t>
      </w:r>
    </w:p>
    <w:p w14:paraId="7D5C9D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009C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638CA2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50E7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PT SORINI AGRO ASIA CORPORINDO TBK</w:t>
      </w:r>
      <w:r>
        <w:rPr>
          <w:rFonts w:ascii="Times New Roman CYR" w:hAnsi="Times New Roman CYR" w:cs="Times New Roman CYR"/>
          <w:sz w:val="24"/>
          <w:szCs w:val="24"/>
        </w:rPr>
        <w:tab/>
        <w:t xml:space="preserve"> 40 899   </w:t>
      </w:r>
      <w:r>
        <w:rPr>
          <w:rFonts w:ascii="Times New Roman CYR" w:hAnsi="Times New Roman CYR" w:cs="Times New Roman CYR"/>
          <w:sz w:val="24"/>
          <w:szCs w:val="24"/>
        </w:rPr>
        <w:tab/>
        <w:t xml:space="preserve"> 36 542   </w:t>
      </w:r>
    </w:p>
    <w:p w14:paraId="2BC1A2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9563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IНТЕРСТАРЧ УКРАЇНА ТОВ</w:t>
      </w:r>
      <w:r>
        <w:rPr>
          <w:rFonts w:ascii="Times New Roman CYR" w:hAnsi="Times New Roman CYR" w:cs="Times New Roman CYR"/>
          <w:sz w:val="24"/>
          <w:szCs w:val="24"/>
        </w:rPr>
        <w:tab/>
        <w:t xml:space="preserve"> 13 669   </w:t>
      </w:r>
      <w:r>
        <w:rPr>
          <w:rFonts w:ascii="Times New Roman CYR" w:hAnsi="Times New Roman CYR" w:cs="Times New Roman CYR"/>
          <w:sz w:val="24"/>
          <w:szCs w:val="24"/>
        </w:rPr>
        <w:tab/>
        <w:t xml:space="preserve"> 3 721   </w:t>
      </w:r>
    </w:p>
    <w:p w14:paraId="040E5F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6721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ДНIПРОВЕЦЬ КП</w:t>
      </w:r>
      <w:r>
        <w:rPr>
          <w:rFonts w:ascii="Times New Roman CYR" w:hAnsi="Times New Roman CYR" w:cs="Times New Roman CYR"/>
          <w:sz w:val="24"/>
          <w:szCs w:val="24"/>
        </w:rPr>
        <w:tab/>
        <w:t xml:space="preserve"> 12 380   </w:t>
      </w:r>
      <w:r>
        <w:rPr>
          <w:rFonts w:ascii="Times New Roman CYR" w:hAnsi="Times New Roman CYR" w:cs="Times New Roman CYR"/>
          <w:sz w:val="24"/>
          <w:szCs w:val="24"/>
        </w:rPr>
        <w:tab/>
        <w:t xml:space="preserve"> 9 088   </w:t>
      </w:r>
    </w:p>
    <w:p w14:paraId="2D7D6D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D878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IВАНКIВЦI АГРОФIРМА ТОВ</w:t>
      </w:r>
      <w:r>
        <w:rPr>
          <w:rFonts w:ascii="Times New Roman CYR" w:hAnsi="Times New Roman CYR" w:cs="Times New Roman CYR"/>
          <w:sz w:val="24"/>
          <w:szCs w:val="24"/>
        </w:rPr>
        <w:tab/>
        <w:t xml:space="preserve"> 1 242   </w:t>
      </w:r>
      <w:r>
        <w:rPr>
          <w:rFonts w:ascii="Times New Roman CYR" w:hAnsi="Times New Roman CYR" w:cs="Times New Roman CYR"/>
          <w:sz w:val="24"/>
          <w:szCs w:val="24"/>
        </w:rPr>
        <w:tab/>
        <w:t xml:space="preserve"> 1 242   </w:t>
      </w:r>
    </w:p>
    <w:p w14:paraId="6E9E19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4227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IНТЕРКОРН КОРН ПРОСЕССIНГ IНДАСТРI ПрАТ</w:t>
      </w:r>
      <w:r>
        <w:rPr>
          <w:rFonts w:ascii="Times New Roman CYR" w:hAnsi="Times New Roman CYR" w:cs="Times New Roman CYR"/>
          <w:sz w:val="24"/>
          <w:szCs w:val="24"/>
        </w:rPr>
        <w:tab/>
        <w:t xml:space="preserve"> 1 150   </w:t>
      </w:r>
      <w:r>
        <w:rPr>
          <w:rFonts w:ascii="Times New Roman CYR" w:hAnsi="Times New Roman CYR" w:cs="Times New Roman CYR"/>
          <w:sz w:val="24"/>
          <w:szCs w:val="24"/>
        </w:rPr>
        <w:tab/>
        <w:t xml:space="preserve"> -     </w:t>
      </w:r>
    </w:p>
    <w:p w14:paraId="7EFB5F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9A8C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АМАДЕУС МАРИН ТОВ</w:t>
      </w:r>
      <w:r>
        <w:rPr>
          <w:rFonts w:ascii="Times New Roman CYR" w:hAnsi="Times New Roman CYR" w:cs="Times New Roman CYR"/>
          <w:sz w:val="24"/>
          <w:szCs w:val="24"/>
        </w:rPr>
        <w:tab/>
        <w:t xml:space="preserve"> 973   </w:t>
      </w:r>
      <w:r>
        <w:rPr>
          <w:rFonts w:ascii="Times New Roman CYR" w:hAnsi="Times New Roman CYR" w:cs="Times New Roman CYR"/>
          <w:sz w:val="24"/>
          <w:szCs w:val="24"/>
        </w:rPr>
        <w:tab/>
        <w:t xml:space="preserve"> 433   </w:t>
      </w:r>
    </w:p>
    <w:p w14:paraId="201414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5AC7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ЗОРЯ ПОДIЛЛЯ ПК ТОВ</w:t>
      </w:r>
      <w:r>
        <w:rPr>
          <w:rFonts w:ascii="Times New Roman CYR" w:hAnsi="Times New Roman CYR" w:cs="Times New Roman CYR"/>
          <w:sz w:val="24"/>
          <w:szCs w:val="24"/>
        </w:rPr>
        <w:tab/>
        <w:t xml:space="preserve"> 696   </w:t>
      </w:r>
      <w:r>
        <w:rPr>
          <w:rFonts w:ascii="Times New Roman CYR" w:hAnsi="Times New Roman CYR" w:cs="Times New Roman CYR"/>
          <w:sz w:val="24"/>
          <w:szCs w:val="24"/>
        </w:rPr>
        <w:tab/>
        <w:t xml:space="preserve"> 696   </w:t>
      </w:r>
    </w:p>
    <w:p w14:paraId="5EA64B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A3DC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ДНIПРОВСЬКА СЕЛИЩНА РАДА</w:t>
      </w:r>
      <w:r>
        <w:rPr>
          <w:rFonts w:ascii="Times New Roman CYR" w:hAnsi="Times New Roman CYR" w:cs="Times New Roman CYR"/>
          <w:sz w:val="24"/>
          <w:szCs w:val="24"/>
        </w:rPr>
        <w:tab/>
        <w:t xml:space="preserve"> 337   </w:t>
      </w:r>
      <w:r>
        <w:rPr>
          <w:rFonts w:ascii="Times New Roman CYR" w:hAnsi="Times New Roman CYR" w:cs="Times New Roman CYR"/>
          <w:sz w:val="24"/>
          <w:szCs w:val="24"/>
        </w:rPr>
        <w:tab/>
        <w:t xml:space="preserve"> 337   </w:t>
      </w:r>
    </w:p>
    <w:p w14:paraId="254C53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3708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ЛАЙКОРЕД УКРАЇНА НВП ТОВ</w:t>
      </w:r>
      <w:r>
        <w:rPr>
          <w:rFonts w:ascii="Times New Roman CYR" w:hAnsi="Times New Roman CYR" w:cs="Times New Roman CYR"/>
          <w:sz w:val="24"/>
          <w:szCs w:val="24"/>
        </w:rPr>
        <w:tab/>
        <w:t xml:space="preserve"> 229   </w:t>
      </w:r>
      <w:r>
        <w:rPr>
          <w:rFonts w:ascii="Times New Roman CYR" w:hAnsi="Times New Roman CYR" w:cs="Times New Roman CYR"/>
          <w:sz w:val="24"/>
          <w:szCs w:val="24"/>
        </w:rPr>
        <w:tab/>
        <w:t xml:space="preserve"> 405   </w:t>
      </w:r>
    </w:p>
    <w:p w14:paraId="663ED5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94DD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МЕРКУРIЙ IНТЕР СЕРВIС ТОВ</w:t>
      </w:r>
      <w:r>
        <w:rPr>
          <w:rFonts w:ascii="Times New Roman CYR" w:hAnsi="Times New Roman CYR" w:cs="Times New Roman CYR"/>
          <w:sz w:val="24"/>
          <w:szCs w:val="24"/>
        </w:rPr>
        <w:tab/>
        <w:t xml:space="preserve"> 193   </w:t>
      </w:r>
      <w:r>
        <w:rPr>
          <w:rFonts w:ascii="Times New Roman CYR" w:hAnsi="Times New Roman CYR" w:cs="Times New Roman CYR"/>
          <w:sz w:val="24"/>
          <w:szCs w:val="24"/>
        </w:rPr>
        <w:tab/>
        <w:t xml:space="preserve"> -     </w:t>
      </w:r>
    </w:p>
    <w:p w14:paraId="50FC4A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C28F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ЕДЕЛЬВЕЙС РОА ТОВ</w:t>
      </w:r>
      <w:r>
        <w:rPr>
          <w:rFonts w:ascii="Times New Roman CYR" w:hAnsi="Times New Roman CYR" w:cs="Times New Roman CYR"/>
          <w:sz w:val="24"/>
          <w:szCs w:val="24"/>
        </w:rPr>
        <w:tab/>
        <w:t xml:space="preserve">186   </w:t>
      </w:r>
      <w:r>
        <w:rPr>
          <w:rFonts w:ascii="Times New Roman CYR" w:hAnsi="Times New Roman CYR" w:cs="Times New Roman CYR"/>
          <w:sz w:val="24"/>
          <w:szCs w:val="24"/>
        </w:rPr>
        <w:tab/>
        <w:t xml:space="preserve"> -     </w:t>
      </w:r>
    </w:p>
    <w:p w14:paraId="37FD7A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52CB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 xml:space="preserve">340 </w:t>
      </w:r>
      <w:r>
        <w:rPr>
          <w:rFonts w:ascii="Times New Roman CYR" w:hAnsi="Times New Roman CYR" w:cs="Times New Roman CYR"/>
          <w:sz w:val="24"/>
          <w:szCs w:val="24"/>
        </w:rPr>
        <w:tab/>
        <w:t xml:space="preserve"> 609   </w:t>
      </w:r>
    </w:p>
    <w:p w14:paraId="0D4D907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AC73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72 294</w:t>
      </w:r>
      <w:r>
        <w:rPr>
          <w:rFonts w:ascii="Times New Roman CYR" w:hAnsi="Times New Roman CYR" w:cs="Times New Roman CYR"/>
          <w:sz w:val="24"/>
          <w:szCs w:val="24"/>
        </w:rPr>
        <w:tab/>
        <w:t>53 073</w:t>
      </w:r>
    </w:p>
    <w:p w14:paraId="39E39D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268D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поданий аналiз дебiторської заборгованостi за основною дiяльнiстю за кредитною якiстю:</w:t>
      </w:r>
    </w:p>
    <w:p w14:paraId="1E1562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7E83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518540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0DD5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30 днiв</w:t>
      </w:r>
      <w:r>
        <w:rPr>
          <w:rFonts w:ascii="Times New Roman CYR" w:hAnsi="Times New Roman CYR" w:cs="Times New Roman CYR"/>
          <w:sz w:val="24"/>
          <w:szCs w:val="24"/>
        </w:rPr>
        <w:tab/>
        <w:t>70 188</w:t>
      </w:r>
      <w:r>
        <w:rPr>
          <w:rFonts w:ascii="Times New Roman CYR" w:hAnsi="Times New Roman CYR" w:cs="Times New Roman CYR"/>
          <w:sz w:val="24"/>
          <w:szCs w:val="24"/>
        </w:rPr>
        <w:tab/>
        <w:t>15 097</w:t>
      </w:r>
    </w:p>
    <w:p w14:paraId="2DC1AE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4F96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31-60 днiв</w:t>
      </w:r>
      <w:r>
        <w:rPr>
          <w:rFonts w:ascii="Times New Roman CYR" w:hAnsi="Times New Roman CYR" w:cs="Times New Roman CYR"/>
          <w:sz w:val="24"/>
          <w:szCs w:val="24"/>
        </w:rPr>
        <w:tab/>
        <w:t>29</w:t>
      </w:r>
      <w:r>
        <w:rPr>
          <w:rFonts w:ascii="Times New Roman CYR" w:hAnsi="Times New Roman CYR" w:cs="Times New Roman CYR"/>
          <w:sz w:val="24"/>
          <w:szCs w:val="24"/>
        </w:rPr>
        <w:tab/>
        <w:t>22 795</w:t>
      </w:r>
    </w:p>
    <w:p w14:paraId="5A4D90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B157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61-90 днiв</w:t>
      </w:r>
      <w:r>
        <w:rPr>
          <w:rFonts w:ascii="Times New Roman CYR" w:hAnsi="Times New Roman CYR" w:cs="Times New Roman CYR"/>
          <w:sz w:val="24"/>
          <w:szCs w:val="24"/>
        </w:rPr>
        <w:tab/>
        <w:t>-</w:t>
      </w:r>
      <w:r>
        <w:rPr>
          <w:rFonts w:ascii="Times New Roman CYR" w:hAnsi="Times New Roman CYR" w:cs="Times New Roman CYR"/>
          <w:sz w:val="24"/>
          <w:szCs w:val="24"/>
        </w:rPr>
        <w:tab/>
        <w:t>6 971</w:t>
      </w:r>
    </w:p>
    <w:p w14:paraId="6A78ED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30BF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91-180 днiв</w:t>
      </w:r>
      <w:r>
        <w:rPr>
          <w:rFonts w:ascii="Times New Roman CYR" w:hAnsi="Times New Roman CYR" w:cs="Times New Roman CYR"/>
          <w:sz w:val="24"/>
          <w:szCs w:val="24"/>
        </w:rPr>
        <w:tab/>
        <w:t>751</w:t>
      </w:r>
      <w:r>
        <w:rPr>
          <w:rFonts w:ascii="Times New Roman CYR" w:hAnsi="Times New Roman CYR" w:cs="Times New Roman CYR"/>
          <w:sz w:val="24"/>
          <w:szCs w:val="24"/>
        </w:rPr>
        <w:tab/>
        <w:t>1 053</w:t>
      </w:r>
    </w:p>
    <w:p w14:paraId="3524FE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31D9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181-360 днiв</w:t>
      </w:r>
      <w:r>
        <w:rPr>
          <w:rFonts w:ascii="Times New Roman CYR" w:hAnsi="Times New Roman CYR" w:cs="Times New Roman CYR"/>
          <w:sz w:val="24"/>
          <w:szCs w:val="24"/>
        </w:rPr>
        <w:tab/>
        <w:t>-</w:t>
      </w:r>
      <w:r>
        <w:rPr>
          <w:rFonts w:ascii="Times New Roman CYR" w:hAnsi="Times New Roman CYR" w:cs="Times New Roman CYR"/>
          <w:sz w:val="24"/>
          <w:szCs w:val="24"/>
        </w:rPr>
        <w:tab/>
        <w:t>1 802</w:t>
      </w:r>
    </w:p>
    <w:p w14:paraId="7E724C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E644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Бiльше 360 днiв</w:t>
      </w:r>
      <w:r>
        <w:rPr>
          <w:rFonts w:ascii="Times New Roman CYR" w:hAnsi="Times New Roman CYR" w:cs="Times New Roman CYR"/>
          <w:sz w:val="24"/>
          <w:szCs w:val="24"/>
        </w:rPr>
        <w:tab/>
        <w:t>1 326</w:t>
      </w:r>
      <w:r>
        <w:rPr>
          <w:rFonts w:ascii="Times New Roman CYR" w:hAnsi="Times New Roman CYR" w:cs="Times New Roman CYR"/>
          <w:sz w:val="24"/>
          <w:szCs w:val="24"/>
        </w:rPr>
        <w:tab/>
        <w:t>5 355</w:t>
      </w:r>
    </w:p>
    <w:p w14:paraId="79E829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8662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72 294</w:t>
      </w:r>
      <w:r>
        <w:rPr>
          <w:rFonts w:ascii="Times New Roman CYR" w:hAnsi="Times New Roman CYR" w:cs="Times New Roman CYR"/>
          <w:sz w:val="24"/>
          <w:szCs w:val="24"/>
        </w:rPr>
        <w:tab/>
        <w:t>53 073</w:t>
      </w:r>
    </w:p>
    <w:p w14:paraId="707C76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CE7B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ПОПЕРЕДНI ОПЛАТИ ТА IНША ДЕБIТОРСЬКА ЗАБОРГОВАНIСТЬ</w:t>
      </w:r>
    </w:p>
    <w:p w14:paraId="195F38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FB53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 має наступний вид:</w:t>
      </w:r>
    </w:p>
    <w:p w14:paraId="68AF88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1092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63CCB7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B908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Попереднi оплати </w:t>
      </w:r>
      <w:r>
        <w:rPr>
          <w:rFonts w:ascii="Times New Roman CYR" w:hAnsi="Times New Roman CYR" w:cs="Times New Roman CYR"/>
          <w:sz w:val="24"/>
          <w:szCs w:val="24"/>
        </w:rPr>
        <w:tab/>
        <w:t>31 613</w:t>
      </w:r>
      <w:r>
        <w:rPr>
          <w:rFonts w:ascii="Times New Roman CYR" w:hAnsi="Times New Roman CYR" w:cs="Times New Roman CYR"/>
          <w:sz w:val="24"/>
          <w:szCs w:val="24"/>
        </w:rPr>
        <w:tab/>
        <w:t>32 258</w:t>
      </w:r>
    </w:p>
    <w:p w14:paraId="38912E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ABF7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 за податками</w:t>
      </w:r>
      <w:r>
        <w:rPr>
          <w:rFonts w:ascii="Times New Roman CYR" w:hAnsi="Times New Roman CYR" w:cs="Times New Roman CYR"/>
          <w:sz w:val="24"/>
          <w:szCs w:val="24"/>
        </w:rPr>
        <w:tab/>
        <w:t>12 045</w:t>
      </w:r>
      <w:r>
        <w:rPr>
          <w:rFonts w:ascii="Times New Roman CYR" w:hAnsi="Times New Roman CYR" w:cs="Times New Roman CYR"/>
          <w:sz w:val="24"/>
          <w:szCs w:val="24"/>
        </w:rPr>
        <w:tab/>
        <w:t>55 766</w:t>
      </w:r>
    </w:p>
    <w:p w14:paraId="4444D9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5EB8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 тому числi податок на додану вартiсть</w:t>
      </w:r>
      <w:r>
        <w:rPr>
          <w:rFonts w:ascii="Times New Roman CYR" w:hAnsi="Times New Roman CYR" w:cs="Times New Roman CYR"/>
          <w:sz w:val="24"/>
          <w:szCs w:val="24"/>
        </w:rPr>
        <w:tab/>
        <w:t>11 732</w:t>
      </w:r>
      <w:r>
        <w:rPr>
          <w:rFonts w:ascii="Times New Roman CYR" w:hAnsi="Times New Roman CYR" w:cs="Times New Roman CYR"/>
          <w:sz w:val="24"/>
          <w:szCs w:val="24"/>
        </w:rPr>
        <w:tab/>
        <w:t>55 666</w:t>
      </w:r>
    </w:p>
    <w:p w14:paraId="6CC7C9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8A1A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податок на прибуток</w:t>
      </w:r>
      <w:r>
        <w:rPr>
          <w:rFonts w:ascii="Times New Roman CYR" w:hAnsi="Times New Roman CYR" w:cs="Times New Roman CYR"/>
          <w:sz w:val="24"/>
          <w:szCs w:val="24"/>
        </w:rPr>
        <w:tab/>
        <w:t>313</w:t>
      </w:r>
      <w:r>
        <w:rPr>
          <w:rFonts w:ascii="Times New Roman CYR" w:hAnsi="Times New Roman CYR" w:cs="Times New Roman CYR"/>
          <w:sz w:val="24"/>
          <w:szCs w:val="24"/>
        </w:rPr>
        <w:tab/>
        <w:t>-</w:t>
      </w:r>
    </w:p>
    <w:p w14:paraId="181CFE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4D46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екологiчний податок</w:t>
      </w:r>
      <w:r>
        <w:rPr>
          <w:rFonts w:ascii="Times New Roman CYR" w:hAnsi="Times New Roman CYR" w:cs="Times New Roman CYR"/>
          <w:sz w:val="24"/>
          <w:szCs w:val="24"/>
        </w:rPr>
        <w:tab/>
        <w:t>-</w:t>
      </w:r>
      <w:r>
        <w:rPr>
          <w:rFonts w:ascii="Times New Roman CYR" w:hAnsi="Times New Roman CYR" w:cs="Times New Roman CYR"/>
          <w:sz w:val="24"/>
          <w:szCs w:val="24"/>
        </w:rPr>
        <w:tab/>
        <w:t>100</w:t>
      </w:r>
    </w:p>
    <w:p w14:paraId="4E8CC3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2437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iншими дебiторами</w:t>
      </w:r>
      <w:r>
        <w:rPr>
          <w:rFonts w:ascii="Times New Roman CYR" w:hAnsi="Times New Roman CYR" w:cs="Times New Roman CYR"/>
          <w:sz w:val="24"/>
          <w:szCs w:val="24"/>
        </w:rPr>
        <w:tab/>
        <w:t>1 349</w:t>
      </w:r>
      <w:r>
        <w:rPr>
          <w:rFonts w:ascii="Times New Roman CYR" w:hAnsi="Times New Roman CYR" w:cs="Times New Roman CYR"/>
          <w:sz w:val="24"/>
          <w:szCs w:val="24"/>
        </w:rPr>
        <w:tab/>
        <w:t>518</w:t>
      </w:r>
    </w:p>
    <w:p w14:paraId="4D6DFD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AF63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нефiнансової дебiторської заборгованостi</w:t>
      </w:r>
      <w:r>
        <w:rPr>
          <w:rFonts w:ascii="Times New Roman CYR" w:hAnsi="Times New Roman CYR" w:cs="Times New Roman CYR"/>
          <w:sz w:val="24"/>
          <w:szCs w:val="24"/>
        </w:rPr>
        <w:tab/>
        <w:t>45 007</w:t>
      </w:r>
      <w:r>
        <w:rPr>
          <w:rFonts w:ascii="Times New Roman CYR" w:hAnsi="Times New Roman CYR" w:cs="Times New Roman CYR"/>
          <w:sz w:val="24"/>
          <w:szCs w:val="24"/>
        </w:rPr>
        <w:tab/>
        <w:t>88 542</w:t>
      </w:r>
    </w:p>
    <w:p w14:paraId="567E0D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D7A2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контрагентами, яким Компанiєю видано аванси у рахунок майбутнiх поставок товарiв (робiт, послуг), є:</w:t>
      </w:r>
    </w:p>
    <w:p w14:paraId="3779C7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EFF2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7125C1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7D31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Д.ТРЕЙДIНГ  </w:t>
      </w:r>
      <w:r>
        <w:rPr>
          <w:rFonts w:ascii="Times New Roman CYR" w:hAnsi="Times New Roman CYR" w:cs="Times New Roman CYR"/>
          <w:sz w:val="24"/>
          <w:szCs w:val="24"/>
        </w:rPr>
        <w:tab/>
        <w:t xml:space="preserve">               5 934   </w:t>
      </w:r>
      <w:r>
        <w:rPr>
          <w:rFonts w:ascii="Times New Roman CYR" w:hAnsi="Times New Roman CYR" w:cs="Times New Roman CYR"/>
          <w:sz w:val="24"/>
          <w:szCs w:val="24"/>
        </w:rPr>
        <w:tab/>
        <w:t xml:space="preserve">           10 558   </w:t>
      </w:r>
    </w:p>
    <w:p w14:paraId="6DD197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C00A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AD Productions B.V.</w:t>
      </w:r>
      <w:r>
        <w:rPr>
          <w:rFonts w:ascii="Times New Roman CYR" w:hAnsi="Times New Roman CYR" w:cs="Times New Roman CYR"/>
          <w:sz w:val="24"/>
          <w:szCs w:val="24"/>
        </w:rPr>
        <w:tab/>
        <w:t xml:space="preserve">               2 362   </w:t>
      </w:r>
      <w:r>
        <w:rPr>
          <w:rFonts w:ascii="Times New Roman CYR" w:hAnsi="Times New Roman CYR" w:cs="Times New Roman CYR"/>
          <w:sz w:val="24"/>
          <w:szCs w:val="24"/>
        </w:rPr>
        <w:tab/>
        <w:t xml:space="preserve">                     -     </w:t>
      </w:r>
    </w:p>
    <w:p w14:paraId="0E4D1E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8FA0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SISECAM DIS TICARET A.S.</w:t>
      </w:r>
      <w:r>
        <w:rPr>
          <w:rFonts w:ascii="Times New Roman CYR" w:hAnsi="Times New Roman CYR" w:cs="Times New Roman CYR"/>
          <w:sz w:val="24"/>
          <w:szCs w:val="24"/>
        </w:rPr>
        <w:tab/>
        <w:t xml:space="preserve">               2 132   </w:t>
      </w:r>
      <w:r>
        <w:rPr>
          <w:rFonts w:ascii="Times New Roman CYR" w:hAnsi="Times New Roman CYR" w:cs="Times New Roman CYR"/>
          <w:sz w:val="24"/>
          <w:szCs w:val="24"/>
        </w:rPr>
        <w:tab/>
        <w:t xml:space="preserve">                     -     </w:t>
      </w:r>
    </w:p>
    <w:p w14:paraId="040946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E7D6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ВЕНТБАЗАР ТОВ</w:t>
      </w:r>
      <w:r>
        <w:rPr>
          <w:rFonts w:ascii="Times New Roman CYR" w:hAnsi="Times New Roman CYR" w:cs="Times New Roman CYR"/>
          <w:sz w:val="24"/>
          <w:szCs w:val="24"/>
        </w:rPr>
        <w:tab/>
        <w:t xml:space="preserve">               1 803   </w:t>
      </w:r>
      <w:r>
        <w:rPr>
          <w:rFonts w:ascii="Times New Roman CYR" w:hAnsi="Times New Roman CYR" w:cs="Times New Roman CYR"/>
          <w:sz w:val="24"/>
          <w:szCs w:val="24"/>
        </w:rPr>
        <w:tab/>
        <w:t xml:space="preserve">                     -     </w:t>
      </w:r>
    </w:p>
    <w:p w14:paraId="4318D23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451C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ГЕОН РIВЕР ТОВ</w:t>
      </w:r>
      <w:r>
        <w:rPr>
          <w:rFonts w:ascii="Times New Roman CYR" w:hAnsi="Times New Roman CYR" w:cs="Times New Roman CYR"/>
          <w:sz w:val="24"/>
          <w:szCs w:val="24"/>
        </w:rPr>
        <w:tab/>
        <w:t xml:space="preserve">               1 373   </w:t>
      </w:r>
      <w:r>
        <w:rPr>
          <w:rFonts w:ascii="Times New Roman CYR" w:hAnsi="Times New Roman CYR" w:cs="Times New Roman CYR"/>
          <w:sz w:val="24"/>
          <w:szCs w:val="24"/>
        </w:rPr>
        <w:tab/>
        <w:t xml:space="preserve">              1 001   </w:t>
      </w:r>
    </w:p>
    <w:p w14:paraId="385AFE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F48A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КОНТРАСТ-IНЖИНIРИНГ ТОВ</w:t>
      </w:r>
      <w:r>
        <w:rPr>
          <w:rFonts w:ascii="Times New Roman CYR" w:hAnsi="Times New Roman CYR" w:cs="Times New Roman CYR"/>
          <w:sz w:val="24"/>
          <w:szCs w:val="24"/>
        </w:rPr>
        <w:tab/>
        <w:t xml:space="preserve">               1 146   </w:t>
      </w:r>
      <w:r>
        <w:rPr>
          <w:rFonts w:ascii="Times New Roman CYR" w:hAnsi="Times New Roman CYR" w:cs="Times New Roman CYR"/>
          <w:sz w:val="24"/>
          <w:szCs w:val="24"/>
        </w:rPr>
        <w:tab/>
        <w:t xml:space="preserve">                 396   </w:t>
      </w:r>
    </w:p>
    <w:p w14:paraId="616778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87F2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АЛАТИРЬ-ГРАНД ТОВ</w:t>
      </w:r>
      <w:r>
        <w:rPr>
          <w:rFonts w:ascii="Times New Roman CYR" w:hAnsi="Times New Roman CYR" w:cs="Times New Roman CYR"/>
          <w:sz w:val="24"/>
          <w:szCs w:val="24"/>
        </w:rPr>
        <w:tab/>
        <w:t xml:space="preserve">               1 044   </w:t>
      </w:r>
      <w:r>
        <w:rPr>
          <w:rFonts w:ascii="Times New Roman CYR" w:hAnsi="Times New Roman CYR" w:cs="Times New Roman CYR"/>
          <w:sz w:val="24"/>
          <w:szCs w:val="24"/>
        </w:rPr>
        <w:tab/>
        <w:t xml:space="preserve">                   16   </w:t>
      </w:r>
    </w:p>
    <w:p w14:paraId="4F7733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AF5A6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ЦЕНТРАЛЬНА ЕНЕРГЕТИЧНА КОМПАНIЯ ПрАТ</w:t>
      </w:r>
      <w:r>
        <w:rPr>
          <w:rFonts w:ascii="Times New Roman CYR" w:hAnsi="Times New Roman CYR" w:cs="Times New Roman CYR"/>
          <w:sz w:val="24"/>
          <w:szCs w:val="24"/>
        </w:rPr>
        <w:tab/>
        <w:t xml:space="preserve">                  849   </w:t>
      </w:r>
      <w:r>
        <w:rPr>
          <w:rFonts w:ascii="Times New Roman CYR" w:hAnsi="Times New Roman CYR" w:cs="Times New Roman CYR"/>
          <w:sz w:val="24"/>
          <w:szCs w:val="24"/>
        </w:rPr>
        <w:tab/>
        <w:t xml:space="preserve">                 469   </w:t>
      </w:r>
    </w:p>
    <w:p w14:paraId="2CFE28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D7775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УКРОРГСИНТЕЗ НВП ТОВ</w:t>
      </w:r>
      <w:r>
        <w:rPr>
          <w:rFonts w:ascii="Times New Roman CYR" w:hAnsi="Times New Roman CYR" w:cs="Times New Roman CYR"/>
          <w:sz w:val="24"/>
          <w:szCs w:val="24"/>
        </w:rPr>
        <w:tab/>
        <w:t xml:space="preserve">                  830   </w:t>
      </w:r>
      <w:r>
        <w:rPr>
          <w:rFonts w:ascii="Times New Roman CYR" w:hAnsi="Times New Roman CYR" w:cs="Times New Roman CYR"/>
          <w:sz w:val="24"/>
          <w:szCs w:val="24"/>
        </w:rPr>
        <w:tab/>
        <w:t xml:space="preserve">                     -     </w:t>
      </w:r>
    </w:p>
    <w:p w14:paraId="5AD48F0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801A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ДТЕК ДНIПРОВСЬКI ЕЛЕКТРОМЕРЕЖI АТ</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 xml:space="preserve">              5 176   </w:t>
      </w:r>
    </w:p>
    <w:p w14:paraId="787CA6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03CA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"ПРОМ-ФIЛЬТР" </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 xml:space="preserve">              1 583   </w:t>
      </w:r>
    </w:p>
    <w:p w14:paraId="696E5A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86A3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ТТРЕЙД  </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 xml:space="preserve">                 938   </w:t>
      </w:r>
    </w:p>
    <w:p w14:paraId="4D2CEB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F5738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ВАТЦЕНРОДЕ</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 xml:space="preserve">                 761   </w:t>
      </w:r>
    </w:p>
    <w:p w14:paraId="602A0F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96CA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ДНIПРОПЕТРОВСЬКГАЗ АТ</w:t>
      </w:r>
      <w:r>
        <w:rPr>
          <w:rFonts w:ascii="Times New Roman CYR" w:hAnsi="Times New Roman CYR" w:cs="Times New Roman CYR"/>
          <w:sz w:val="24"/>
          <w:szCs w:val="24"/>
        </w:rPr>
        <w:tab/>
        <w:t xml:space="preserve">               3 059   </w:t>
      </w:r>
      <w:r>
        <w:rPr>
          <w:rFonts w:ascii="Times New Roman CYR" w:hAnsi="Times New Roman CYR" w:cs="Times New Roman CYR"/>
          <w:sz w:val="24"/>
          <w:szCs w:val="24"/>
        </w:rPr>
        <w:tab/>
        <w:t xml:space="preserve">                 527   </w:t>
      </w:r>
    </w:p>
    <w:p w14:paraId="5BF21D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5E3E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 xml:space="preserve">            11 081  </w:t>
      </w:r>
      <w:r>
        <w:rPr>
          <w:rFonts w:ascii="Times New Roman CYR" w:hAnsi="Times New Roman CYR" w:cs="Times New Roman CYR"/>
          <w:sz w:val="24"/>
          <w:szCs w:val="24"/>
        </w:rPr>
        <w:tab/>
        <w:t xml:space="preserve">           10 833   </w:t>
      </w:r>
    </w:p>
    <w:p w14:paraId="2487DF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856E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31 613</w:t>
      </w:r>
      <w:r>
        <w:rPr>
          <w:rFonts w:ascii="Times New Roman CYR" w:hAnsi="Times New Roman CYR" w:cs="Times New Roman CYR"/>
          <w:sz w:val="24"/>
          <w:szCs w:val="24"/>
        </w:rPr>
        <w:tab/>
        <w:t>32 258</w:t>
      </w:r>
    </w:p>
    <w:p w14:paraId="18F506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FF64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Вся дебiторська заборгованiсть за основною Вся дебiторська заборгованiсть за основною дiяльнiстю та iнша дебiторська заборгованiсть деномiнована в гривнях та iноземнiй валютi (долар, євро).</w:t>
      </w:r>
    </w:p>
    <w:p w14:paraId="02C738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BF97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ГРОШОВI КОШТИ ТА ЇХ ЕКВIВАЛЕНТИ</w:t>
      </w:r>
    </w:p>
    <w:p w14:paraId="6410FA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6AAC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 та 31 грудня  2019 року грошовi кошти та їх еквiваленти  деномiнованi в гривнях та iноземнiй валютi (долар, євро). Усi кошти на банкiвських рахунках не простроченi та не знецiненi. Грошовi кошти та їх еквiваленти включають грошовi кошти на поточних рахунках банкiв:</w:t>
      </w:r>
    </w:p>
    <w:p w14:paraId="6963D5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F665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4890BD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D146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в нацiональнiй валютi</w:t>
      </w:r>
      <w:r>
        <w:rPr>
          <w:rFonts w:ascii="Times New Roman CYR" w:hAnsi="Times New Roman CYR" w:cs="Times New Roman CYR"/>
          <w:sz w:val="24"/>
          <w:szCs w:val="24"/>
        </w:rPr>
        <w:tab/>
        <w:t>1</w:t>
      </w:r>
      <w:r>
        <w:rPr>
          <w:rFonts w:ascii="Times New Roman CYR" w:hAnsi="Times New Roman CYR" w:cs="Times New Roman CYR"/>
          <w:sz w:val="24"/>
          <w:szCs w:val="24"/>
        </w:rPr>
        <w:tab/>
        <w:t>30</w:t>
      </w:r>
    </w:p>
    <w:p w14:paraId="3E7BBD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2282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спецiальних банкiвських рахунках в нацiональнiй валютi</w:t>
      </w:r>
      <w:r>
        <w:rPr>
          <w:rFonts w:ascii="Times New Roman CYR" w:hAnsi="Times New Roman CYR" w:cs="Times New Roman CYR"/>
          <w:sz w:val="24"/>
          <w:szCs w:val="24"/>
        </w:rPr>
        <w:tab/>
        <w:t>-</w:t>
      </w:r>
      <w:r>
        <w:rPr>
          <w:rFonts w:ascii="Times New Roman CYR" w:hAnsi="Times New Roman CYR" w:cs="Times New Roman CYR"/>
          <w:sz w:val="24"/>
          <w:szCs w:val="24"/>
        </w:rPr>
        <w:tab/>
        <w:t>52</w:t>
      </w:r>
    </w:p>
    <w:p w14:paraId="42EB3F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F83C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в iноземнiй валютi</w:t>
      </w:r>
      <w:r>
        <w:rPr>
          <w:rFonts w:ascii="Times New Roman CYR" w:hAnsi="Times New Roman CYR" w:cs="Times New Roman CYR"/>
          <w:sz w:val="24"/>
          <w:szCs w:val="24"/>
        </w:rPr>
        <w:tab/>
        <w:t>-</w:t>
      </w:r>
      <w:r>
        <w:rPr>
          <w:rFonts w:ascii="Times New Roman CYR" w:hAnsi="Times New Roman CYR" w:cs="Times New Roman CYR"/>
          <w:sz w:val="24"/>
          <w:szCs w:val="24"/>
        </w:rPr>
        <w:tab/>
        <w:t>811</w:t>
      </w:r>
    </w:p>
    <w:p w14:paraId="2F301F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3998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w:t>
      </w:r>
      <w:r>
        <w:rPr>
          <w:rFonts w:ascii="Times New Roman CYR" w:hAnsi="Times New Roman CYR" w:cs="Times New Roman CYR"/>
          <w:sz w:val="24"/>
          <w:szCs w:val="24"/>
        </w:rPr>
        <w:tab/>
        <w:t>893</w:t>
      </w:r>
    </w:p>
    <w:p w14:paraId="109BAD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63B8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надходження та витрачання грошових коштiв Компанiї, вiдображенi у Звiтi про рух грошових коштiв (за прямим методом) включають: </w:t>
      </w:r>
    </w:p>
    <w:p w14:paraId="6FA4D0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0D258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 операцiйної дiяльностi</w:t>
      </w:r>
    </w:p>
    <w:p w14:paraId="409971A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AAD1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 рiк</w:t>
      </w:r>
    </w:p>
    <w:p w14:paraId="09347C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93B3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повернення коштiв з вiдрядження та заробiтної плати</w:t>
      </w:r>
      <w:r>
        <w:rPr>
          <w:rFonts w:ascii="Times New Roman CYR" w:hAnsi="Times New Roman CYR" w:cs="Times New Roman CYR"/>
          <w:sz w:val="24"/>
          <w:szCs w:val="24"/>
        </w:rPr>
        <w:tab/>
        <w:t>-</w:t>
      </w:r>
      <w:r>
        <w:rPr>
          <w:rFonts w:ascii="Times New Roman CYR" w:hAnsi="Times New Roman CYR" w:cs="Times New Roman CYR"/>
          <w:sz w:val="24"/>
          <w:szCs w:val="24"/>
        </w:rPr>
        <w:tab/>
        <w:t>36</w:t>
      </w:r>
    </w:p>
    <w:p w14:paraId="664FC8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BE8B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Отримання сплати штрафiв та iншi платежiв вiд контрагентiв</w:t>
      </w:r>
      <w:r>
        <w:rPr>
          <w:rFonts w:ascii="Times New Roman CYR" w:hAnsi="Times New Roman CYR" w:cs="Times New Roman CYR"/>
          <w:sz w:val="24"/>
          <w:szCs w:val="24"/>
        </w:rPr>
        <w:tab/>
        <w:t>74</w:t>
      </w:r>
      <w:r>
        <w:rPr>
          <w:rFonts w:ascii="Times New Roman CYR" w:hAnsi="Times New Roman CYR" w:cs="Times New Roman CYR"/>
          <w:sz w:val="24"/>
          <w:szCs w:val="24"/>
        </w:rPr>
        <w:tab/>
        <w:t>73</w:t>
      </w:r>
    </w:p>
    <w:p w14:paraId="32019A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96EF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вiдсоткiв за залишками коштiв на рахунку</w:t>
      </w:r>
      <w:r>
        <w:rPr>
          <w:rFonts w:ascii="Times New Roman CYR" w:hAnsi="Times New Roman CYR" w:cs="Times New Roman CYR"/>
          <w:sz w:val="24"/>
          <w:szCs w:val="24"/>
        </w:rPr>
        <w:tab/>
        <w:t>-</w:t>
      </w:r>
      <w:r>
        <w:rPr>
          <w:rFonts w:ascii="Times New Roman CYR" w:hAnsi="Times New Roman CYR" w:cs="Times New Roman CYR"/>
          <w:sz w:val="24"/>
          <w:szCs w:val="24"/>
        </w:rPr>
        <w:tab/>
        <w:t>8</w:t>
      </w:r>
    </w:p>
    <w:p w14:paraId="738044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AC05DF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по страховому випадку</w:t>
      </w:r>
      <w:r>
        <w:rPr>
          <w:rFonts w:ascii="Times New Roman CYR" w:hAnsi="Times New Roman CYR" w:cs="Times New Roman CYR"/>
          <w:sz w:val="24"/>
          <w:szCs w:val="24"/>
        </w:rPr>
        <w:tab/>
        <w:t>-</w:t>
      </w:r>
      <w:r>
        <w:rPr>
          <w:rFonts w:ascii="Times New Roman CYR" w:hAnsi="Times New Roman CYR" w:cs="Times New Roman CYR"/>
          <w:sz w:val="24"/>
          <w:szCs w:val="24"/>
        </w:rPr>
        <w:tab/>
        <w:t>196</w:t>
      </w:r>
    </w:p>
    <w:p w14:paraId="60E21E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C871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74</w:t>
      </w:r>
      <w:r>
        <w:rPr>
          <w:rFonts w:ascii="Times New Roman CYR" w:hAnsi="Times New Roman CYR" w:cs="Times New Roman CYR"/>
          <w:sz w:val="24"/>
          <w:szCs w:val="24"/>
        </w:rPr>
        <w:tab/>
        <w:t>313</w:t>
      </w:r>
    </w:p>
    <w:p w14:paraId="6DA46B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CCB2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витрачання операцiйної дiяльностi</w:t>
      </w:r>
    </w:p>
    <w:p w14:paraId="62D924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5FDD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2020 рiк</w:t>
      </w:r>
      <w:r>
        <w:rPr>
          <w:rFonts w:ascii="Times New Roman CYR" w:hAnsi="Times New Roman CYR" w:cs="Times New Roman CYR"/>
          <w:sz w:val="24"/>
          <w:szCs w:val="24"/>
        </w:rPr>
        <w:tab/>
        <w:t>За 2019рiк</w:t>
      </w:r>
    </w:p>
    <w:p w14:paraId="5BC738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C958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на вiдрядження, допомога</w:t>
      </w:r>
      <w:r>
        <w:rPr>
          <w:rFonts w:ascii="Times New Roman CYR" w:hAnsi="Times New Roman CYR" w:cs="Times New Roman CYR"/>
          <w:sz w:val="24"/>
          <w:szCs w:val="24"/>
        </w:rPr>
        <w:tab/>
        <w:t>190</w:t>
      </w:r>
      <w:r>
        <w:rPr>
          <w:rFonts w:ascii="Times New Roman CYR" w:hAnsi="Times New Roman CYR" w:cs="Times New Roman CYR"/>
          <w:sz w:val="24"/>
          <w:szCs w:val="24"/>
        </w:rPr>
        <w:tab/>
        <w:t>310</w:t>
      </w:r>
    </w:p>
    <w:p w14:paraId="3B4D044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AAA3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безповоротна допомога</w:t>
      </w:r>
      <w:r>
        <w:rPr>
          <w:rFonts w:ascii="Times New Roman CYR" w:hAnsi="Times New Roman CYR" w:cs="Times New Roman CYR"/>
          <w:sz w:val="24"/>
          <w:szCs w:val="24"/>
        </w:rPr>
        <w:tab/>
        <w:t>1 268</w:t>
      </w:r>
      <w:r>
        <w:rPr>
          <w:rFonts w:ascii="Times New Roman CYR" w:hAnsi="Times New Roman CYR" w:cs="Times New Roman CYR"/>
          <w:sz w:val="24"/>
          <w:szCs w:val="24"/>
        </w:rPr>
        <w:tab/>
        <w:t>2 251</w:t>
      </w:r>
    </w:p>
    <w:p w14:paraId="714712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AC99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 за податками</w:t>
      </w:r>
      <w:r>
        <w:rPr>
          <w:rFonts w:ascii="Times New Roman CYR" w:hAnsi="Times New Roman CYR" w:cs="Times New Roman CYR"/>
          <w:sz w:val="24"/>
          <w:szCs w:val="24"/>
        </w:rPr>
        <w:tab/>
        <w:t>23</w:t>
      </w:r>
      <w:r>
        <w:rPr>
          <w:rFonts w:ascii="Times New Roman CYR" w:hAnsi="Times New Roman CYR" w:cs="Times New Roman CYR"/>
          <w:sz w:val="24"/>
          <w:szCs w:val="24"/>
        </w:rPr>
        <w:tab/>
        <w:t>198</w:t>
      </w:r>
    </w:p>
    <w:p w14:paraId="4E9654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3571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Перерахування алiментiв</w:t>
      </w:r>
      <w:r>
        <w:rPr>
          <w:rFonts w:ascii="Times New Roman CYR" w:hAnsi="Times New Roman CYR" w:cs="Times New Roman CYR"/>
          <w:sz w:val="24"/>
          <w:szCs w:val="24"/>
        </w:rPr>
        <w:tab/>
        <w:t>1 515</w:t>
      </w:r>
      <w:r>
        <w:rPr>
          <w:rFonts w:ascii="Times New Roman CYR" w:hAnsi="Times New Roman CYR" w:cs="Times New Roman CYR"/>
          <w:sz w:val="24"/>
          <w:szCs w:val="24"/>
        </w:rPr>
        <w:tab/>
        <w:t>1 198</w:t>
      </w:r>
    </w:p>
    <w:p w14:paraId="355D4B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18EF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Iнше </w:t>
      </w:r>
      <w:r>
        <w:rPr>
          <w:rFonts w:ascii="Times New Roman CYR" w:hAnsi="Times New Roman CYR" w:cs="Times New Roman CYR"/>
          <w:sz w:val="24"/>
          <w:szCs w:val="24"/>
        </w:rPr>
        <w:tab/>
        <w:t>9 018</w:t>
      </w:r>
      <w:r>
        <w:rPr>
          <w:rFonts w:ascii="Times New Roman CYR" w:hAnsi="Times New Roman CYR" w:cs="Times New Roman CYR"/>
          <w:sz w:val="24"/>
          <w:szCs w:val="24"/>
        </w:rPr>
        <w:tab/>
        <w:t>2 369</w:t>
      </w:r>
    </w:p>
    <w:p w14:paraId="72A36E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C927D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12 014</w:t>
      </w:r>
      <w:r>
        <w:rPr>
          <w:rFonts w:ascii="Times New Roman CYR" w:hAnsi="Times New Roman CYR" w:cs="Times New Roman CYR"/>
          <w:sz w:val="24"/>
          <w:szCs w:val="24"/>
        </w:rPr>
        <w:tab/>
        <w:t>6 326</w:t>
      </w:r>
    </w:p>
    <w:p w14:paraId="7A0A9C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193D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Iншi надходження та витрачання фiнансової дiяльностi за 2020 та 2019 роки включають грошовi потоки за отриманою безвiдсотковою фiнансовою допомогою та її погашення протягом вiдповiдних звiтних перiодiв.</w:t>
      </w:r>
    </w:p>
    <w:p w14:paraId="57494C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1756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 xml:space="preserve">IНШI ПОТОЧНI АКТИВИ </w:t>
      </w:r>
    </w:p>
    <w:p w14:paraId="445AF1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0108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72AF7D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8190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Податковi зобов'язання </w:t>
      </w:r>
      <w:r>
        <w:rPr>
          <w:rFonts w:ascii="Times New Roman CYR" w:hAnsi="Times New Roman CYR" w:cs="Times New Roman CYR"/>
          <w:sz w:val="24"/>
          <w:szCs w:val="24"/>
        </w:rPr>
        <w:tab/>
        <w:t>301 692</w:t>
      </w:r>
      <w:r>
        <w:rPr>
          <w:rFonts w:ascii="Times New Roman CYR" w:hAnsi="Times New Roman CYR" w:cs="Times New Roman CYR"/>
          <w:sz w:val="24"/>
          <w:szCs w:val="24"/>
        </w:rPr>
        <w:tab/>
        <w:t>280 228</w:t>
      </w:r>
    </w:p>
    <w:p w14:paraId="729926F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7919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Податковий кредит не пiдтверджений</w:t>
      </w:r>
      <w:r>
        <w:rPr>
          <w:rFonts w:ascii="Times New Roman CYR" w:hAnsi="Times New Roman CYR" w:cs="Times New Roman CYR"/>
          <w:sz w:val="24"/>
          <w:szCs w:val="24"/>
        </w:rPr>
        <w:tab/>
        <w:t>2 758</w:t>
      </w:r>
      <w:r>
        <w:rPr>
          <w:rFonts w:ascii="Times New Roman CYR" w:hAnsi="Times New Roman CYR" w:cs="Times New Roman CYR"/>
          <w:sz w:val="24"/>
          <w:szCs w:val="24"/>
        </w:rPr>
        <w:tab/>
        <w:t>3 639</w:t>
      </w:r>
    </w:p>
    <w:p w14:paraId="58D973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39AD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304 450</w:t>
      </w:r>
      <w:r>
        <w:rPr>
          <w:rFonts w:ascii="Times New Roman CYR" w:hAnsi="Times New Roman CYR" w:cs="Times New Roman CYR"/>
          <w:sz w:val="24"/>
          <w:szCs w:val="24"/>
        </w:rPr>
        <w:tab/>
        <w:t>283 867</w:t>
      </w:r>
    </w:p>
    <w:p w14:paraId="24D3BF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A5A61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ВЛАСНИЙ КАПIТАЛ </w:t>
      </w:r>
    </w:p>
    <w:p w14:paraId="286840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8FE3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2020 р. та 31 грудня 2019 р. акцiонерний капiтал Компанiї становить 129 292 809 грн., загальна кiлькiсть оголошених простих iменних акцiй становить 517 171 236 грн. з номiнальною вартiстю 0,25 грн. кожна. Всi оголошенi акцiї були випущенi i повнiстю сплаченi. Всi простi iменнi акцiї мають рiвнi права при голосуваннi, виплатi дивiдендiв або розподiлу капiталу. Всi акцiонери мають право на дивiденди та розподiл капiталу у гривнях. У 2019 р та 2020 р.. не було заявлено про виплату дивiдендiв.</w:t>
      </w:r>
    </w:p>
    <w:p w14:paraId="2521D9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E9B40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Власником iстотної частки акцiй Компанiї станом на 31 грудня 2020 року є юридична особа                        ТОВ "Прайм Iнвестментс".</w:t>
      </w:r>
    </w:p>
    <w:p w14:paraId="4502CE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AFE3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 акцiй мiж акцiонерами</w:t>
      </w:r>
    </w:p>
    <w:p w14:paraId="51B900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6804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w:t>
      </w:r>
    </w:p>
    <w:p w14:paraId="4E86BE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4433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w:t>
      </w:r>
      <w:r>
        <w:rPr>
          <w:rFonts w:ascii="Times New Roman CYR" w:hAnsi="Times New Roman CYR" w:cs="Times New Roman CYR"/>
          <w:sz w:val="24"/>
          <w:szCs w:val="24"/>
        </w:rPr>
        <w:tab/>
        <w:t>Наявнiсть акцiй на 31.12.2020 року</w:t>
      </w:r>
      <w:r>
        <w:rPr>
          <w:rFonts w:ascii="Times New Roman CYR" w:hAnsi="Times New Roman CYR" w:cs="Times New Roman CYR"/>
          <w:sz w:val="24"/>
          <w:szCs w:val="24"/>
        </w:rPr>
        <w:tab/>
        <w:t>Наявнiсть акцiй на 31.12.2019 року</w:t>
      </w:r>
    </w:p>
    <w:p w14:paraId="2D895DF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E5EC0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к-ть</w:t>
      </w:r>
      <w:r>
        <w:rPr>
          <w:rFonts w:ascii="Times New Roman CYR" w:hAnsi="Times New Roman CYR" w:cs="Times New Roman CYR"/>
          <w:sz w:val="24"/>
          <w:szCs w:val="24"/>
        </w:rPr>
        <w:tab/>
        <w:t>Сума, грн.</w:t>
      </w:r>
      <w:r>
        <w:rPr>
          <w:rFonts w:ascii="Times New Roman CYR" w:hAnsi="Times New Roman CYR" w:cs="Times New Roman CYR"/>
          <w:sz w:val="24"/>
          <w:szCs w:val="24"/>
        </w:rPr>
        <w:tab/>
        <w:t>%</w:t>
      </w:r>
      <w:r>
        <w:rPr>
          <w:rFonts w:ascii="Times New Roman CYR" w:hAnsi="Times New Roman CYR" w:cs="Times New Roman CYR"/>
          <w:sz w:val="24"/>
          <w:szCs w:val="24"/>
        </w:rPr>
        <w:tab/>
        <w:t>к-ть</w:t>
      </w:r>
      <w:r>
        <w:rPr>
          <w:rFonts w:ascii="Times New Roman CYR" w:hAnsi="Times New Roman CYR" w:cs="Times New Roman CYR"/>
          <w:sz w:val="24"/>
          <w:szCs w:val="24"/>
        </w:rPr>
        <w:tab/>
        <w:t>Сума, грн.</w:t>
      </w:r>
      <w:r>
        <w:rPr>
          <w:rFonts w:ascii="Times New Roman CYR" w:hAnsi="Times New Roman CYR" w:cs="Times New Roman CYR"/>
          <w:sz w:val="24"/>
          <w:szCs w:val="24"/>
        </w:rPr>
        <w:tab/>
        <w:t>%</w:t>
      </w:r>
    </w:p>
    <w:p w14:paraId="549B82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F32B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осiб, частка яких у статутному фондi не перевищує 5%, у т.ч.:</w:t>
      </w:r>
      <w:r>
        <w:rPr>
          <w:rFonts w:ascii="Times New Roman CYR" w:hAnsi="Times New Roman CYR" w:cs="Times New Roman CYR"/>
          <w:sz w:val="24"/>
          <w:szCs w:val="24"/>
        </w:rPr>
        <w:tab/>
        <w:t>6 084 858</w:t>
      </w:r>
      <w:r>
        <w:rPr>
          <w:rFonts w:ascii="Times New Roman CYR" w:hAnsi="Times New Roman CYR" w:cs="Times New Roman CYR"/>
          <w:sz w:val="24"/>
          <w:szCs w:val="24"/>
        </w:rPr>
        <w:tab/>
        <w:t>1 521 214,50</w:t>
      </w:r>
      <w:r>
        <w:rPr>
          <w:rFonts w:ascii="Times New Roman CYR" w:hAnsi="Times New Roman CYR" w:cs="Times New Roman CYR"/>
          <w:sz w:val="24"/>
          <w:szCs w:val="24"/>
        </w:rPr>
        <w:tab/>
        <w:t>1,176566</w:t>
      </w:r>
      <w:r>
        <w:rPr>
          <w:rFonts w:ascii="Times New Roman CYR" w:hAnsi="Times New Roman CYR" w:cs="Times New Roman CYR"/>
          <w:sz w:val="24"/>
          <w:szCs w:val="24"/>
        </w:rPr>
        <w:tab/>
        <w:t>6 084 858</w:t>
      </w:r>
      <w:r>
        <w:rPr>
          <w:rFonts w:ascii="Times New Roman CYR" w:hAnsi="Times New Roman CYR" w:cs="Times New Roman CYR"/>
          <w:sz w:val="24"/>
          <w:szCs w:val="24"/>
        </w:rPr>
        <w:tab/>
        <w:t>1 521 214,50</w:t>
      </w:r>
      <w:r>
        <w:rPr>
          <w:rFonts w:ascii="Times New Roman CYR" w:hAnsi="Times New Roman CYR" w:cs="Times New Roman CYR"/>
          <w:sz w:val="24"/>
          <w:szCs w:val="24"/>
        </w:rPr>
        <w:tab/>
        <w:t>1,176566</w:t>
      </w:r>
    </w:p>
    <w:p w14:paraId="47E273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783D3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членiв виконавчих органiв ПАТ</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14:paraId="00D25C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41BF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осiб, частка яких у статутному фондi  перевищує  5%, у т. ч.:</w:t>
      </w:r>
      <w:r>
        <w:rPr>
          <w:rFonts w:ascii="Times New Roman CYR" w:hAnsi="Times New Roman CYR" w:cs="Times New Roman CYR"/>
          <w:sz w:val="24"/>
          <w:szCs w:val="24"/>
        </w:rPr>
        <w:tab/>
        <w:t>511 086 378</w:t>
      </w:r>
      <w:r>
        <w:rPr>
          <w:rFonts w:ascii="Times New Roman CYR" w:hAnsi="Times New Roman CYR" w:cs="Times New Roman CYR"/>
          <w:sz w:val="24"/>
          <w:szCs w:val="24"/>
        </w:rPr>
        <w:tab/>
        <w:t>127 771 594,50</w:t>
      </w:r>
      <w:r>
        <w:rPr>
          <w:rFonts w:ascii="Times New Roman CYR" w:hAnsi="Times New Roman CYR" w:cs="Times New Roman CYR"/>
          <w:sz w:val="24"/>
          <w:szCs w:val="24"/>
        </w:rPr>
        <w:tab/>
        <w:t>98,823434</w:t>
      </w:r>
      <w:r>
        <w:rPr>
          <w:rFonts w:ascii="Times New Roman CYR" w:hAnsi="Times New Roman CYR" w:cs="Times New Roman CYR"/>
          <w:sz w:val="24"/>
          <w:szCs w:val="24"/>
        </w:rPr>
        <w:tab/>
        <w:t>511 086 378</w:t>
      </w:r>
      <w:r>
        <w:rPr>
          <w:rFonts w:ascii="Times New Roman CYR" w:hAnsi="Times New Roman CYR" w:cs="Times New Roman CYR"/>
          <w:sz w:val="24"/>
          <w:szCs w:val="24"/>
        </w:rPr>
        <w:tab/>
        <w:t>127 771 594,50</w:t>
      </w:r>
      <w:r>
        <w:rPr>
          <w:rFonts w:ascii="Times New Roman CYR" w:hAnsi="Times New Roman CYR" w:cs="Times New Roman CYR"/>
          <w:sz w:val="24"/>
          <w:szCs w:val="24"/>
        </w:rPr>
        <w:tab/>
        <w:t>98,823434</w:t>
      </w:r>
    </w:p>
    <w:p w14:paraId="726393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154B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43191318 ТОВ "ПРАЙМ IНВЕСТМЕНТС" (Україна)</w:t>
      </w:r>
      <w:r>
        <w:rPr>
          <w:rFonts w:ascii="Times New Roman CYR" w:hAnsi="Times New Roman CYR" w:cs="Times New Roman CYR"/>
          <w:sz w:val="24"/>
          <w:szCs w:val="24"/>
        </w:rPr>
        <w:tab/>
        <w:t>511 086 378</w:t>
      </w:r>
      <w:r>
        <w:rPr>
          <w:rFonts w:ascii="Times New Roman CYR" w:hAnsi="Times New Roman CYR" w:cs="Times New Roman CYR"/>
          <w:sz w:val="24"/>
          <w:szCs w:val="24"/>
        </w:rPr>
        <w:tab/>
        <w:t>127 771 594,50</w:t>
      </w:r>
      <w:r>
        <w:rPr>
          <w:rFonts w:ascii="Times New Roman CYR" w:hAnsi="Times New Roman CYR" w:cs="Times New Roman CYR"/>
          <w:sz w:val="24"/>
          <w:szCs w:val="24"/>
        </w:rPr>
        <w:tab/>
        <w:t>98,823434</w:t>
      </w:r>
      <w:r>
        <w:rPr>
          <w:rFonts w:ascii="Times New Roman CYR" w:hAnsi="Times New Roman CYR" w:cs="Times New Roman CYR"/>
          <w:sz w:val="24"/>
          <w:szCs w:val="24"/>
        </w:rPr>
        <w:tab/>
        <w:t>511 086 378</w:t>
      </w:r>
      <w:r>
        <w:rPr>
          <w:rFonts w:ascii="Times New Roman CYR" w:hAnsi="Times New Roman CYR" w:cs="Times New Roman CYR"/>
          <w:sz w:val="24"/>
          <w:szCs w:val="24"/>
        </w:rPr>
        <w:tab/>
        <w:t>127 771 594,50</w:t>
      </w:r>
      <w:r>
        <w:rPr>
          <w:rFonts w:ascii="Times New Roman CYR" w:hAnsi="Times New Roman CYR" w:cs="Times New Roman CYR"/>
          <w:sz w:val="24"/>
          <w:szCs w:val="24"/>
        </w:rPr>
        <w:tab/>
        <w:t>98,823434</w:t>
      </w:r>
    </w:p>
    <w:p w14:paraId="590D44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00C7D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517 171 236</w:t>
      </w:r>
      <w:r>
        <w:rPr>
          <w:rFonts w:ascii="Times New Roman CYR" w:hAnsi="Times New Roman CYR" w:cs="Times New Roman CYR"/>
          <w:sz w:val="24"/>
          <w:szCs w:val="24"/>
        </w:rPr>
        <w:tab/>
        <w:t>129 292 809</w:t>
      </w:r>
      <w:r>
        <w:rPr>
          <w:rFonts w:ascii="Times New Roman CYR" w:hAnsi="Times New Roman CYR" w:cs="Times New Roman CYR"/>
          <w:sz w:val="24"/>
          <w:szCs w:val="24"/>
        </w:rPr>
        <w:tab/>
        <w:t>100</w:t>
      </w:r>
      <w:r>
        <w:rPr>
          <w:rFonts w:ascii="Times New Roman CYR" w:hAnsi="Times New Roman CYR" w:cs="Times New Roman CYR"/>
          <w:sz w:val="24"/>
          <w:szCs w:val="24"/>
        </w:rPr>
        <w:tab/>
        <w:t>517 171 236</w:t>
      </w:r>
      <w:r>
        <w:rPr>
          <w:rFonts w:ascii="Times New Roman CYR" w:hAnsi="Times New Roman CYR" w:cs="Times New Roman CYR"/>
          <w:sz w:val="24"/>
          <w:szCs w:val="24"/>
        </w:rPr>
        <w:tab/>
        <w:t>129 292 809</w:t>
      </w:r>
      <w:r>
        <w:rPr>
          <w:rFonts w:ascii="Times New Roman CYR" w:hAnsi="Times New Roman CYR" w:cs="Times New Roman CYR"/>
          <w:sz w:val="24"/>
          <w:szCs w:val="24"/>
        </w:rPr>
        <w:tab/>
        <w:t>100</w:t>
      </w:r>
    </w:p>
    <w:p w14:paraId="51FF1C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E711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9B25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EEF0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p>
    <w:p w14:paraId="389578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3C55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Резервний капiтал формується згiдно законодавства України з метою забезпечення покриття збиткiв пiдприємств. Встановлений законодавством розмiр резервного капiталу становить не менше 15 % статутного капiталу. Його формування проводиться шляхом щорiчних вiдрахувань не менш нiж 5 % вiдсоткiв з прибутку пiдприємств.</w:t>
      </w:r>
    </w:p>
    <w:p w14:paraId="7AB0FC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C3B1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Рiчними Загальними зборами акцiонерiв Компанiї було прийнято рiшення щодо направлення частини суми чистого прибутку, отриманого по результатам роботи 2019 р., в розмiрi 1 925 тис. грн. (становить 5% вiд суми прибутку за 2019 рiк) до Резервного фонду Компанiї. Станом на 31 грудня 2019 р. резервний капiтал дорiвнює 16 561 тис. грн., станом на 31 грудня 2020 року - 18 486 тис. грн.</w:t>
      </w:r>
    </w:p>
    <w:p w14:paraId="586D4B6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3F32B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ПРОЦЕНТНI КРЕДИТИ ТА ЗАЙМИ </w:t>
      </w:r>
    </w:p>
    <w:p w14:paraId="52CB44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0F80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7CD48D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4D0E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позиковi кошти</w:t>
      </w:r>
      <w:r>
        <w:rPr>
          <w:rFonts w:ascii="Times New Roman CYR" w:hAnsi="Times New Roman CYR" w:cs="Times New Roman CYR"/>
          <w:sz w:val="24"/>
          <w:szCs w:val="24"/>
        </w:rPr>
        <w:tab/>
      </w:r>
      <w:r>
        <w:rPr>
          <w:rFonts w:ascii="Times New Roman CYR" w:hAnsi="Times New Roman CYR" w:cs="Times New Roman CYR"/>
          <w:sz w:val="24"/>
          <w:szCs w:val="24"/>
        </w:rPr>
        <w:tab/>
      </w:r>
    </w:p>
    <w:p w14:paraId="043CC0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BCA6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за банкiвським кредитом</w:t>
      </w:r>
      <w:r>
        <w:rPr>
          <w:rFonts w:ascii="Times New Roman CYR" w:hAnsi="Times New Roman CYR" w:cs="Times New Roman CYR"/>
          <w:sz w:val="24"/>
          <w:szCs w:val="24"/>
        </w:rPr>
        <w:tab/>
        <w:t>-</w:t>
      </w:r>
      <w:r>
        <w:rPr>
          <w:rFonts w:ascii="Times New Roman CYR" w:hAnsi="Times New Roman CYR" w:cs="Times New Roman CYR"/>
          <w:sz w:val="24"/>
          <w:szCs w:val="24"/>
        </w:rPr>
        <w:tab/>
        <w:t>66 322</w:t>
      </w:r>
    </w:p>
    <w:p w14:paraId="4546AD0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6900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позиковi кошти</w:t>
      </w:r>
      <w:r>
        <w:rPr>
          <w:rFonts w:ascii="Times New Roman CYR" w:hAnsi="Times New Roman CYR" w:cs="Times New Roman CYR"/>
          <w:sz w:val="24"/>
          <w:szCs w:val="24"/>
        </w:rPr>
        <w:tab/>
      </w:r>
      <w:r>
        <w:rPr>
          <w:rFonts w:ascii="Times New Roman CYR" w:hAnsi="Times New Roman CYR" w:cs="Times New Roman CYR"/>
          <w:sz w:val="24"/>
          <w:szCs w:val="24"/>
        </w:rPr>
        <w:tab/>
      </w:r>
    </w:p>
    <w:p w14:paraId="2E4EE3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76A0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банкiвським кредитом </w:t>
      </w:r>
      <w:r>
        <w:rPr>
          <w:rFonts w:ascii="Times New Roman CYR" w:hAnsi="Times New Roman CYR" w:cs="Times New Roman CYR"/>
          <w:sz w:val="24"/>
          <w:szCs w:val="24"/>
        </w:rPr>
        <w:tab/>
        <w:t>-</w:t>
      </w:r>
      <w:r>
        <w:rPr>
          <w:rFonts w:ascii="Times New Roman CYR" w:hAnsi="Times New Roman CYR" w:cs="Times New Roman CYR"/>
          <w:sz w:val="24"/>
          <w:szCs w:val="24"/>
        </w:rPr>
        <w:tab/>
        <w:t>47 372</w:t>
      </w:r>
    </w:p>
    <w:p w14:paraId="18F7AC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A0D9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позикових коштiв</w:t>
      </w:r>
      <w:r>
        <w:rPr>
          <w:rFonts w:ascii="Times New Roman CYR" w:hAnsi="Times New Roman CYR" w:cs="Times New Roman CYR"/>
          <w:sz w:val="24"/>
          <w:szCs w:val="24"/>
        </w:rPr>
        <w:tab/>
        <w:t>-</w:t>
      </w:r>
      <w:r>
        <w:rPr>
          <w:rFonts w:ascii="Times New Roman CYR" w:hAnsi="Times New Roman CYR" w:cs="Times New Roman CYR"/>
          <w:sz w:val="24"/>
          <w:szCs w:val="24"/>
        </w:rPr>
        <w:tab/>
        <w:t>113 694</w:t>
      </w:r>
    </w:p>
    <w:p w14:paraId="65B3B6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7D1E2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F999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8D2D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31.12.2020 банкiвськi кредити Компанiєю були погашенi. </w:t>
      </w:r>
    </w:p>
    <w:p w14:paraId="490BE9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09A3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кредити Компанiї становлять суму 113 694 тис.грн. та представленi наступним чином:</w:t>
      </w:r>
    </w:p>
    <w:p w14:paraId="31D325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47B1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Валюта</w:t>
      </w:r>
      <w:r>
        <w:rPr>
          <w:rFonts w:ascii="Times New Roman CYR" w:hAnsi="Times New Roman CYR" w:cs="Times New Roman CYR"/>
          <w:sz w:val="24"/>
          <w:szCs w:val="24"/>
        </w:rPr>
        <w:tab/>
        <w:t>Рiк погашення</w:t>
      </w:r>
      <w:r>
        <w:rPr>
          <w:rFonts w:ascii="Times New Roman CYR" w:hAnsi="Times New Roman CYR" w:cs="Times New Roman CYR"/>
          <w:sz w:val="24"/>
          <w:szCs w:val="24"/>
        </w:rPr>
        <w:tab/>
        <w:t>% ставка</w:t>
      </w:r>
      <w:r>
        <w:rPr>
          <w:rFonts w:ascii="Times New Roman CYR" w:hAnsi="Times New Roman CYR" w:cs="Times New Roman CYR"/>
          <w:sz w:val="24"/>
          <w:szCs w:val="24"/>
        </w:rPr>
        <w:tab/>
        <w:t>31.12.2019</w:t>
      </w:r>
    </w:p>
    <w:p w14:paraId="35718B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0A9E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Позиковi кошти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126B15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3051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"Укрексiмбанк"</w:t>
      </w:r>
      <w:r>
        <w:rPr>
          <w:rFonts w:ascii="Times New Roman CYR" w:hAnsi="Times New Roman CYR" w:cs="Times New Roman CYR"/>
          <w:sz w:val="24"/>
          <w:szCs w:val="24"/>
        </w:rPr>
        <w:tab/>
        <w:t>грн</w:t>
      </w:r>
      <w:r>
        <w:rPr>
          <w:rFonts w:ascii="Times New Roman CYR" w:hAnsi="Times New Roman CYR" w:cs="Times New Roman CYR"/>
          <w:sz w:val="24"/>
          <w:szCs w:val="24"/>
        </w:rPr>
        <w:tab/>
        <w:t>2022</w:t>
      </w:r>
      <w:r>
        <w:rPr>
          <w:rFonts w:ascii="Times New Roman CYR" w:hAnsi="Times New Roman CYR" w:cs="Times New Roman CYR"/>
          <w:sz w:val="24"/>
          <w:szCs w:val="24"/>
        </w:rPr>
        <w:tab/>
        <w:t>8,35</w:t>
      </w:r>
      <w:r>
        <w:rPr>
          <w:rFonts w:ascii="Times New Roman CYR" w:hAnsi="Times New Roman CYR" w:cs="Times New Roman CYR"/>
          <w:sz w:val="24"/>
          <w:szCs w:val="24"/>
        </w:rPr>
        <w:tab/>
        <w:t>113 694</w:t>
      </w:r>
    </w:p>
    <w:p w14:paraId="25B3C1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17989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46FD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866C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ПОТОЧНА ТОРГОВА КРЕДИТОРСЬКА ЗАБОРГОВАНIСТЬ</w:t>
      </w:r>
    </w:p>
    <w:p w14:paraId="760869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B9F3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67B39B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5801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p>
    <w:p w14:paraId="7B3E73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5D374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 та послуги</w:t>
      </w:r>
      <w:r>
        <w:rPr>
          <w:rFonts w:ascii="Times New Roman CYR" w:hAnsi="Times New Roman CYR" w:cs="Times New Roman CYR"/>
          <w:sz w:val="24"/>
          <w:szCs w:val="24"/>
        </w:rPr>
        <w:tab/>
        <w:t>116 570</w:t>
      </w:r>
      <w:r>
        <w:rPr>
          <w:rFonts w:ascii="Times New Roman CYR" w:hAnsi="Times New Roman CYR" w:cs="Times New Roman CYR"/>
          <w:sz w:val="24"/>
          <w:szCs w:val="24"/>
        </w:rPr>
        <w:tab/>
        <w:t>168 129</w:t>
      </w:r>
    </w:p>
    <w:p w14:paraId="3C2B55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691D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фiнансової кредиторської заборгованостi</w:t>
      </w:r>
      <w:r>
        <w:rPr>
          <w:rFonts w:ascii="Times New Roman CYR" w:hAnsi="Times New Roman CYR" w:cs="Times New Roman CYR"/>
          <w:sz w:val="24"/>
          <w:szCs w:val="24"/>
        </w:rPr>
        <w:tab/>
        <w:t>116 570</w:t>
      </w:r>
      <w:r>
        <w:rPr>
          <w:rFonts w:ascii="Times New Roman CYR" w:hAnsi="Times New Roman CYR" w:cs="Times New Roman CYR"/>
          <w:sz w:val="24"/>
          <w:szCs w:val="24"/>
        </w:rPr>
        <w:tab/>
        <w:t>168 129</w:t>
      </w:r>
    </w:p>
    <w:p w14:paraId="0C9891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1AE8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65D4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893A3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за основними контрагентами є:</w:t>
      </w:r>
    </w:p>
    <w:p w14:paraId="22F280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2602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69351B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7D15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IНТЕРСТАРЧ УКРАЇНА ТОВ</w:t>
      </w:r>
      <w:r>
        <w:rPr>
          <w:rFonts w:ascii="Times New Roman CYR" w:hAnsi="Times New Roman CYR" w:cs="Times New Roman CYR"/>
          <w:sz w:val="24"/>
          <w:szCs w:val="24"/>
        </w:rPr>
        <w:tab/>
        <w:t xml:space="preserve"> 48 571   </w:t>
      </w:r>
      <w:r>
        <w:rPr>
          <w:rFonts w:ascii="Times New Roman CYR" w:hAnsi="Times New Roman CYR" w:cs="Times New Roman CYR"/>
          <w:sz w:val="24"/>
          <w:szCs w:val="24"/>
        </w:rPr>
        <w:tab/>
        <w:t xml:space="preserve"> 19 092   </w:t>
      </w:r>
    </w:p>
    <w:p w14:paraId="1AB98C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5C351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ЗОРЯ ПОДIЛЛЯ ПК ТОВ</w:t>
      </w:r>
      <w:r>
        <w:rPr>
          <w:rFonts w:ascii="Times New Roman CYR" w:hAnsi="Times New Roman CYR" w:cs="Times New Roman CYR"/>
          <w:sz w:val="24"/>
          <w:szCs w:val="24"/>
        </w:rPr>
        <w:tab/>
        <w:t xml:space="preserve"> 18 488   </w:t>
      </w:r>
      <w:r>
        <w:rPr>
          <w:rFonts w:ascii="Times New Roman CYR" w:hAnsi="Times New Roman CYR" w:cs="Times New Roman CYR"/>
          <w:sz w:val="24"/>
          <w:szCs w:val="24"/>
        </w:rPr>
        <w:tab/>
        <w:t xml:space="preserve"> 79 611   </w:t>
      </w:r>
    </w:p>
    <w:p w14:paraId="7B6DCD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7699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УКРСПЕЦКОНТЕЙНЕР ТОВ</w:t>
      </w:r>
      <w:r>
        <w:rPr>
          <w:rFonts w:ascii="Times New Roman CYR" w:hAnsi="Times New Roman CYR" w:cs="Times New Roman CYR"/>
          <w:sz w:val="24"/>
          <w:szCs w:val="24"/>
        </w:rPr>
        <w:tab/>
        <w:t xml:space="preserve"> 6 893   </w:t>
      </w:r>
      <w:r>
        <w:rPr>
          <w:rFonts w:ascii="Times New Roman CYR" w:hAnsi="Times New Roman CYR" w:cs="Times New Roman CYR"/>
          <w:sz w:val="24"/>
          <w:szCs w:val="24"/>
        </w:rPr>
        <w:tab/>
        <w:t xml:space="preserve"> 3 650   </w:t>
      </w:r>
    </w:p>
    <w:p w14:paraId="66F00D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393B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PAGLIERANI SRL</w:t>
      </w:r>
      <w:r>
        <w:rPr>
          <w:rFonts w:ascii="Times New Roman CYR" w:hAnsi="Times New Roman CYR" w:cs="Times New Roman CYR"/>
          <w:sz w:val="24"/>
          <w:szCs w:val="24"/>
        </w:rPr>
        <w:tab/>
        <w:t xml:space="preserve"> 5 771   </w:t>
      </w:r>
      <w:r>
        <w:rPr>
          <w:rFonts w:ascii="Times New Roman CYR" w:hAnsi="Times New Roman CYR" w:cs="Times New Roman CYR"/>
          <w:sz w:val="24"/>
          <w:szCs w:val="24"/>
        </w:rPr>
        <w:tab/>
        <w:t xml:space="preserve"> 4 389   </w:t>
      </w:r>
    </w:p>
    <w:p w14:paraId="08B407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95C8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ГАЗОПОСТАЧАЛЬНА КОМПАНIЯ "НАФТОГАЗ УКРАЇНИ" ТОВ</w:t>
      </w:r>
      <w:r>
        <w:rPr>
          <w:rFonts w:ascii="Times New Roman CYR" w:hAnsi="Times New Roman CYR" w:cs="Times New Roman CYR"/>
          <w:sz w:val="24"/>
          <w:szCs w:val="24"/>
        </w:rPr>
        <w:tab/>
        <w:t xml:space="preserve"> 5 082   </w:t>
      </w:r>
      <w:r>
        <w:rPr>
          <w:rFonts w:ascii="Times New Roman CYR" w:hAnsi="Times New Roman CYR" w:cs="Times New Roman CYR"/>
          <w:sz w:val="24"/>
          <w:szCs w:val="24"/>
        </w:rPr>
        <w:tab/>
        <w:t xml:space="preserve"> -     </w:t>
      </w:r>
    </w:p>
    <w:p w14:paraId="762FA5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F4A0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КАЛИНIВСЬКИЙ МАШЗАВОД ПРАТ</w:t>
      </w:r>
      <w:r>
        <w:rPr>
          <w:rFonts w:ascii="Times New Roman CYR" w:hAnsi="Times New Roman CYR" w:cs="Times New Roman CYR"/>
          <w:sz w:val="24"/>
          <w:szCs w:val="24"/>
        </w:rPr>
        <w:tab/>
        <w:t xml:space="preserve"> 4 531   </w:t>
      </w:r>
      <w:r>
        <w:rPr>
          <w:rFonts w:ascii="Times New Roman CYR" w:hAnsi="Times New Roman CYR" w:cs="Times New Roman CYR"/>
          <w:sz w:val="24"/>
          <w:szCs w:val="24"/>
        </w:rPr>
        <w:tab/>
        <w:t xml:space="preserve"> 7 318   </w:t>
      </w:r>
    </w:p>
    <w:p w14:paraId="6FB51B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E382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ТЕСЛА - МОНТАЖ ТОВ</w:t>
      </w:r>
      <w:r>
        <w:rPr>
          <w:rFonts w:ascii="Times New Roman CYR" w:hAnsi="Times New Roman CYR" w:cs="Times New Roman CYR"/>
          <w:sz w:val="24"/>
          <w:szCs w:val="24"/>
        </w:rPr>
        <w:tab/>
        <w:t xml:space="preserve"> 4 183   </w:t>
      </w:r>
      <w:r>
        <w:rPr>
          <w:rFonts w:ascii="Times New Roman CYR" w:hAnsi="Times New Roman CYR" w:cs="Times New Roman CYR"/>
          <w:sz w:val="24"/>
          <w:szCs w:val="24"/>
        </w:rPr>
        <w:tab/>
        <w:t xml:space="preserve"> 4 998   </w:t>
      </w:r>
    </w:p>
    <w:p w14:paraId="601431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BA7E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ЛОГIСТ ЕЛЕКТРО ТОВ</w:t>
      </w:r>
      <w:r>
        <w:rPr>
          <w:rFonts w:ascii="Times New Roman CYR" w:hAnsi="Times New Roman CYR" w:cs="Times New Roman CYR"/>
          <w:sz w:val="24"/>
          <w:szCs w:val="24"/>
        </w:rPr>
        <w:tab/>
        <w:t xml:space="preserve"> 2 475   </w:t>
      </w:r>
      <w:r>
        <w:rPr>
          <w:rFonts w:ascii="Times New Roman CYR" w:hAnsi="Times New Roman CYR" w:cs="Times New Roman CYR"/>
          <w:sz w:val="24"/>
          <w:szCs w:val="24"/>
        </w:rPr>
        <w:tab/>
        <w:t xml:space="preserve"> 360   </w:t>
      </w:r>
    </w:p>
    <w:p w14:paraId="6A9B2B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E7BB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ФАЄР ПРОТЕКШН ТОВ</w:t>
      </w:r>
      <w:r>
        <w:rPr>
          <w:rFonts w:ascii="Times New Roman CYR" w:hAnsi="Times New Roman CYR" w:cs="Times New Roman CYR"/>
          <w:sz w:val="24"/>
          <w:szCs w:val="24"/>
        </w:rPr>
        <w:tab/>
        <w:t xml:space="preserve"> 2 104   </w:t>
      </w:r>
      <w:r>
        <w:rPr>
          <w:rFonts w:ascii="Times New Roman CYR" w:hAnsi="Times New Roman CYR" w:cs="Times New Roman CYR"/>
          <w:sz w:val="24"/>
          <w:szCs w:val="24"/>
        </w:rPr>
        <w:tab/>
        <w:t xml:space="preserve"> 2 104   </w:t>
      </w:r>
    </w:p>
    <w:p w14:paraId="1E04C60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2EC1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КАМ'ЯНСЬКХIМ ВКП ТОВ</w:t>
      </w:r>
      <w:r>
        <w:rPr>
          <w:rFonts w:ascii="Times New Roman CYR" w:hAnsi="Times New Roman CYR" w:cs="Times New Roman CYR"/>
          <w:sz w:val="24"/>
          <w:szCs w:val="24"/>
        </w:rPr>
        <w:tab/>
        <w:t xml:space="preserve"> 1 814   </w:t>
      </w:r>
      <w:r>
        <w:rPr>
          <w:rFonts w:ascii="Times New Roman CYR" w:hAnsi="Times New Roman CYR" w:cs="Times New Roman CYR"/>
          <w:sz w:val="24"/>
          <w:szCs w:val="24"/>
        </w:rPr>
        <w:tab/>
        <w:t xml:space="preserve"> -     </w:t>
      </w:r>
    </w:p>
    <w:p w14:paraId="74C62B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8C39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ДЕЛIС-ПРОФ ТОВ</w:t>
      </w:r>
      <w:r>
        <w:rPr>
          <w:rFonts w:ascii="Times New Roman CYR" w:hAnsi="Times New Roman CYR" w:cs="Times New Roman CYR"/>
          <w:sz w:val="24"/>
          <w:szCs w:val="24"/>
        </w:rPr>
        <w:tab/>
        <w:t xml:space="preserve"> 1 190   </w:t>
      </w:r>
      <w:r>
        <w:rPr>
          <w:rFonts w:ascii="Times New Roman CYR" w:hAnsi="Times New Roman CYR" w:cs="Times New Roman CYR"/>
          <w:sz w:val="24"/>
          <w:szCs w:val="24"/>
        </w:rPr>
        <w:tab/>
        <w:t xml:space="preserve"> 997   </w:t>
      </w:r>
    </w:p>
    <w:p w14:paraId="2B8CD3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9C82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Sefar AG</w:t>
      </w:r>
      <w:r>
        <w:rPr>
          <w:rFonts w:ascii="Times New Roman CYR" w:hAnsi="Times New Roman CYR" w:cs="Times New Roman CYR"/>
          <w:sz w:val="24"/>
          <w:szCs w:val="24"/>
        </w:rPr>
        <w:tab/>
        <w:t xml:space="preserve"> 1 180   </w:t>
      </w:r>
      <w:r>
        <w:rPr>
          <w:rFonts w:ascii="Times New Roman CYR" w:hAnsi="Times New Roman CYR" w:cs="Times New Roman CYR"/>
          <w:sz w:val="24"/>
          <w:szCs w:val="24"/>
        </w:rPr>
        <w:tab/>
        <w:t xml:space="preserve"> 208   </w:t>
      </w:r>
    </w:p>
    <w:p w14:paraId="135647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FF988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ХЛАДОТЕХНИКА ТОВ</w:t>
      </w:r>
      <w:r>
        <w:rPr>
          <w:rFonts w:ascii="Times New Roman CYR" w:hAnsi="Times New Roman CYR" w:cs="Times New Roman CYR"/>
          <w:sz w:val="24"/>
          <w:szCs w:val="24"/>
        </w:rPr>
        <w:tab/>
        <w:t xml:space="preserve"> 1 035   </w:t>
      </w:r>
      <w:r>
        <w:rPr>
          <w:rFonts w:ascii="Times New Roman CYR" w:hAnsi="Times New Roman CYR" w:cs="Times New Roman CYR"/>
          <w:sz w:val="24"/>
          <w:szCs w:val="24"/>
        </w:rPr>
        <w:tab/>
        <w:t xml:space="preserve"> -     </w:t>
      </w:r>
    </w:p>
    <w:p w14:paraId="530691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0B14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ТТРЕЙД ТОВ</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 xml:space="preserve"> 7 386   </w:t>
      </w:r>
    </w:p>
    <w:p w14:paraId="4A1504B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639B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заборгованiсть</w:t>
      </w:r>
      <w:r>
        <w:rPr>
          <w:rFonts w:ascii="Times New Roman CYR" w:hAnsi="Times New Roman CYR" w:cs="Times New Roman CYR"/>
          <w:sz w:val="24"/>
          <w:szCs w:val="24"/>
        </w:rPr>
        <w:tab/>
        <w:t xml:space="preserve"> 13 253   </w:t>
      </w:r>
      <w:r>
        <w:rPr>
          <w:rFonts w:ascii="Times New Roman CYR" w:hAnsi="Times New Roman CYR" w:cs="Times New Roman CYR"/>
          <w:sz w:val="24"/>
          <w:szCs w:val="24"/>
        </w:rPr>
        <w:tab/>
        <w:t xml:space="preserve"> 38 016   </w:t>
      </w:r>
    </w:p>
    <w:p w14:paraId="3F5368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E4C4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116 570</w:t>
      </w:r>
      <w:r>
        <w:rPr>
          <w:rFonts w:ascii="Times New Roman CYR" w:hAnsi="Times New Roman CYR" w:cs="Times New Roman CYR"/>
          <w:sz w:val="24"/>
          <w:szCs w:val="24"/>
        </w:rPr>
        <w:tab/>
        <w:t>168 129</w:t>
      </w:r>
    </w:p>
    <w:p w14:paraId="4C56B0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C650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1E0B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A8FE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ПОПЕРЕДНI ОПЛАТИ ТА IНША КРЕДИТОРСЬКА ЗАБОРГОВАНIСТЬ</w:t>
      </w:r>
    </w:p>
    <w:p w14:paraId="6C31E3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ED25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34B181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C90D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 в рахунок майбутнiх поставок</w:t>
      </w:r>
      <w:r>
        <w:rPr>
          <w:rFonts w:ascii="Times New Roman CYR" w:hAnsi="Times New Roman CYR" w:cs="Times New Roman CYR"/>
          <w:sz w:val="24"/>
          <w:szCs w:val="24"/>
        </w:rPr>
        <w:tab/>
        <w:t xml:space="preserve"> 1 810 151   </w:t>
      </w:r>
      <w:r>
        <w:rPr>
          <w:rFonts w:ascii="Times New Roman CYR" w:hAnsi="Times New Roman CYR" w:cs="Times New Roman CYR"/>
          <w:sz w:val="24"/>
          <w:szCs w:val="24"/>
        </w:rPr>
        <w:tab/>
        <w:t>1 681 373</w:t>
      </w:r>
    </w:p>
    <w:p w14:paraId="7408D2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85FE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 бюджетом</w:t>
      </w:r>
      <w:r>
        <w:rPr>
          <w:rFonts w:ascii="Times New Roman CYR" w:hAnsi="Times New Roman CYR" w:cs="Times New Roman CYR"/>
          <w:sz w:val="24"/>
          <w:szCs w:val="24"/>
        </w:rPr>
        <w:tab/>
        <w:t xml:space="preserve"> 1 690   </w:t>
      </w:r>
      <w:r>
        <w:rPr>
          <w:rFonts w:ascii="Times New Roman CYR" w:hAnsi="Times New Roman CYR" w:cs="Times New Roman CYR"/>
          <w:sz w:val="24"/>
          <w:szCs w:val="24"/>
        </w:rPr>
        <w:tab/>
        <w:t>2 759</w:t>
      </w:r>
    </w:p>
    <w:p w14:paraId="5C76BB5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FD719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податок на доходи фiзичних осiб</w:t>
      </w:r>
      <w:r>
        <w:rPr>
          <w:rFonts w:ascii="Times New Roman CYR" w:hAnsi="Times New Roman CYR" w:cs="Times New Roman CYR"/>
          <w:sz w:val="24"/>
          <w:szCs w:val="24"/>
        </w:rPr>
        <w:tab/>
        <w:t xml:space="preserve"> 1 398   </w:t>
      </w:r>
      <w:r>
        <w:rPr>
          <w:rFonts w:ascii="Times New Roman CYR" w:hAnsi="Times New Roman CYR" w:cs="Times New Roman CYR"/>
          <w:sz w:val="24"/>
          <w:szCs w:val="24"/>
        </w:rPr>
        <w:tab/>
        <w:t>1 316</w:t>
      </w:r>
    </w:p>
    <w:p w14:paraId="02FA78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E61DC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тому числi  податок на прибуток</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1 175</w:t>
      </w:r>
    </w:p>
    <w:p w14:paraId="601051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194A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 тому числi  податок на нерухомiсть</w:t>
      </w:r>
      <w:r>
        <w:rPr>
          <w:rFonts w:ascii="Times New Roman CYR" w:hAnsi="Times New Roman CYR" w:cs="Times New Roman CYR"/>
          <w:sz w:val="24"/>
          <w:szCs w:val="24"/>
        </w:rPr>
        <w:tab/>
        <w:t>22</w:t>
      </w:r>
      <w:r>
        <w:rPr>
          <w:rFonts w:ascii="Times New Roman CYR" w:hAnsi="Times New Roman CYR" w:cs="Times New Roman CYR"/>
          <w:sz w:val="24"/>
          <w:szCs w:val="24"/>
        </w:rPr>
        <w:tab/>
        <w:t>19</w:t>
      </w:r>
    </w:p>
    <w:p w14:paraId="7E520A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75AA1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податок на землю</w:t>
      </w:r>
      <w:r>
        <w:rPr>
          <w:rFonts w:ascii="Times New Roman CYR" w:hAnsi="Times New Roman CYR" w:cs="Times New Roman CYR"/>
          <w:sz w:val="24"/>
          <w:szCs w:val="24"/>
        </w:rPr>
        <w:tab/>
        <w:t>57</w:t>
      </w:r>
      <w:r>
        <w:rPr>
          <w:rFonts w:ascii="Times New Roman CYR" w:hAnsi="Times New Roman CYR" w:cs="Times New Roman CYR"/>
          <w:sz w:val="24"/>
          <w:szCs w:val="24"/>
        </w:rPr>
        <w:tab/>
        <w:t>50</w:t>
      </w:r>
    </w:p>
    <w:p w14:paraId="390B67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8ECB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плата за спецiальне використання води</w:t>
      </w:r>
      <w:r>
        <w:rPr>
          <w:rFonts w:ascii="Times New Roman CYR" w:hAnsi="Times New Roman CYR" w:cs="Times New Roman CYR"/>
          <w:sz w:val="24"/>
          <w:szCs w:val="24"/>
        </w:rPr>
        <w:tab/>
        <w:t>98</w:t>
      </w:r>
      <w:r>
        <w:rPr>
          <w:rFonts w:ascii="Times New Roman CYR" w:hAnsi="Times New Roman CYR" w:cs="Times New Roman CYR"/>
          <w:sz w:val="24"/>
          <w:szCs w:val="24"/>
        </w:rPr>
        <w:tab/>
        <w:t>90</w:t>
      </w:r>
    </w:p>
    <w:p w14:paraId="5228A9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07044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вiйськовий збiр</w:t>
      </w:r>
      <w:r>
        <w:rPr>
          <w:rFonts w:ascii="Times New Roman CYR" w:hAnsi="Times New Roman CYR" w:cs="Times New Roman CYR"/>
          <w:sz w:val="24"/>
          <w:szCs w:val="24"/>
        </w:rPr>
        <w:tab/>
        <w:t>115</w:t>
      </w:r>
      <w:r>
        <w:rPr>
          <w:rFonts w:ascii="Times New Roman CYR" w:hAnsi="Times New Roman CYR" w:cs="Times New Roman CYR"/>
          <w:sz w:val="24"/>
          <w:szCs w:val="24"/>
        </w:rPr>
        <w:tab/>
        <w:t>109</w:t>
      </w:r>
    </w:p>
    <w:p w14:paraId="113BD3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F2859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за заробiтною платою</w:t>
      </w:r>
      <w:r>
        <w:rPr>
          <w:rFonts w:ascii="Times New Roman CYR" w:hAnsi="Times New Roman CYR" w:cs="Times New Roman CYR"/>
          <w:sz w:val="24"/>
          <w:szCs w:val="24"/>
        </w:rPr>
        <w:tab/>
        <w:t xml:space="preserve"> 5 758   </w:t>
      </w:r>
      <w:r>
        <w:rPr>
          <w:rFonts w:ascii="Times New Roman CYR" w:hAnsi="Times New Roman CYR" w:cs="Times New Roman CYR"/>
          <w:sz w:val="24"/>
          <w:szCs w:val="24"/>
        </w:rPr>
        <w:tab/>
        <w:t>5 473</w:t>
      </w:r>
    </w:p>
    <w:p w14:paraId="0A0BA3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7D5B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внески</w:t>
      </w:r>
      <w:r>
        <w:rPr>
          <w:rFonts w:ascii="Times New Roman CYR" w:hAnsi="Times New Roman CYR" w:cs="Times New Roman CYR"/>
          <w:sz w:val="24"/>
          <w:szCs w:val="24"/>
        </w:rPr>
        <w:tab/>
        <w:t xml:space="preserve"> 1 660   </w:t>
      </w:r>
      <w:r>
        <w:rPr>
          <w:rFonts w:ascii="Times New Roman CYR" w:hAnsi="Times New Roman CYR" w:cs="Times New Roman CYR"/>
          <w:sz w:val="24"/>
          <w:szCs w:val="24"/>
        </w:rPr>
        <w:tab/>
        <w:t>1 553</w:t>
      </w:r>
    </w:p>
    <w:p w14:paraId="133531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A8E12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нарахованi до погашення</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910</w:t>
      </w:r>
    </w:p>
    <w:p w14:paraId="3BD245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C3D9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за отриманою фiнансовою допомогою</w:t>
      </w:r>
      <w:r>
        <w:rPr>
          <w:rFonts w:ascii="Times New Roman CYR" w:hAnsi="Times New Roman CYR" w:cs="Times New Roman CYR"/>
          <w:sz w:val="24"/>
          <w:szCs w:val="24"/>
        </w:rPr>
        <w:tab/>
        <w:t xml:space="preserve"> 251 077   </w:t>
      </w:r>
      <w:r>
        <w:rPr>
          <w:rFonts w:ascii="Times New Roman CYR" w:hAnsi="Times New Roman CYR" w:cs="Times New Roman CYR"/>
          <w:sz w:val="24"/>
          <w:szCs w:val="24"/>
        </w:rPr>
        <w:tab/>
        <w:t>235 078</w:t>
      </w:r>
    </w:p>
    <w:p w14:paraId="506B31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B5C8A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Податковий кредит</w:t>
      </w:r>
      <w:r>
        <w:rPr>
          <w:rFonts w:ascii="Times New Roman CYR" w:hAnsi="Times New Roman CYR" w:cs="Times New Roman CYR"/>
          <w:sz w:val="24"/>
          <w:szCs w:val="24"/>
        </w:rPr>
        <w:tab/>
        <w:t xml:space="preserve"> 14 959   </w:t>
      </w:r>
      <w:r>
        <w:rPr>
          <w:rFonts w:ascii="Times New Roman CYR" w:hAnsi="Times New Roman CYR" w:cs="Times New Roman CYR"/>
          <w:sz w:val="24"/>
          <w:szCs w:val="24"/>
        </w:rPr>
        <w:tab/>
        <w:t>20 929</w:t>
      </w:r>
    </w:p>
    <w:p w14:paraId="683222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6959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заборгованiсть</w:t>
      </w:r>
      <w:r>
        <w:rPr>
          <w:rFonts w:ascii="Times New Roman CYR" w:hAnsi="Times New Roman CYR" w:cs="Times New Roman CYR"/>
          <w:sz w:val="24"/>
          <w:szCs w:val="24"/>
        </w:rPr>
        <w:tab/>
        <w:t xml:space="preserve">353   </w:t>
      </w:r>
      <w:r>
        <w:rPr>
          <w:rFonts w:ascii="Times New Roman CYR" w:hAnsi="Times New Roman CYR" w:cs="Times New Roman CYR"/>
          <w:sz w:val="24"/>
          <w:szCs w:val="24"/>
        </w:rPr>
        <w:tab/>
        <w:t>371</w:t>
      </w:r>
    </w:p>
    <w:p w14:paraId="7294EF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C1DC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 xml:space="preserve"> 2 085 648   </w:t>
      </w:r>
      <w:r>
        <w:rPr>
          <w:rFonts w:ascii="Times New Roman CYR" w:hAnsi="Times New Roman CYR" w:cs="Times New Roman CYR"/>
          <w:sz w:val="24"/>
          <w:szCs w:val="24"/>
        </w:rPr>
        <w:tab/>
        <w:t>1 948 446</w:t>
      </w:r>
    </w:p>
    <w:p w14:paraId="663138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4DB1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9477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EA9FE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 за основними контрагентами:</w:t>
      </w:r>
    </w:p>
    <w:p w14:paraId="6A91AD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A9B52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169862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FB48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"Iнтерстарч Україна"</w:t>
      </w:r>
      <w:r>
        <w:rPr>
          <w:rFonts w:ascii="Times New Roman CYR" w:hAnsi="Times New Roman CYR" w:cs="Times New Roman CYR"/>
          <w:sz w:val="24"/>
          <w:szCs w:val="24"/>
        </w:rPr>
        <w:tab/>
        <w:t>1 809 763</w:t>
      </w:r>
      <w:r>
        <w:rPr>
          <w:rFonts w:ascii="Times New Roman CYR" w:hAnsi="Times New Roman CYR" w:cs="Times New Roman CYR"/>
          <w:sz w:val="24"/>
          <w:szCs w:val="24"/>
        </w:rPr>
        <w:tab/>
        <w:t>1 681 340</w:t>
      </w:r>
    </w:p>
    <w:p w14:paraId="391F865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707B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 xml:space="preserve">388 </w:t>
      </w:r>
      <w:r>
        <w:rPr>
          <w:rFonts w:ascii="Times New Roman CYR" w:hAnsi="Times New Roman CYR" w:cs="Times New Roman CYR"/>
          <w:sz w:val="24"/>
          <w:szCs w:val="24"/>
        </w:rPr>
        <w:tab/>
        <w:t>33</w:t>
      </w:r>
    </w:p>
    <w:p w14:paraId="3B4E73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A2CE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1 810 151</w:t>
      </w:r>
      <w:r>
        <w:rPr>
          <w:rFonts w:ascii="Times New Roman CYR" w:hAnsi="Times New Roman CYR" w:cs="Times New Roman CYR"/>
          <w:sz w:val="24"/>
          <w:szCs w:val="24"/>
        </w:rPr>
        <w:tab/>
        <w:t>1 681 373</w:t>
      </w:r>
    </w:p>
    <w:p w14:paraId="3FD3B3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A4CC0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3346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14A0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Уся кредиторська заборгованiсть деномiнована у гривнях та iноземнiй валютi (долар, євро). Балансова вартiсть кредиторської заборгованостi за основною дiяльнiстю та iншої кредиторської заборгованостi приблизно дорiвнює її справедливiй вартостi.</w:t>
      </w:r>
    </w:p>
    <w:p w14:paraId="1C554E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B489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РЕЗЕРВИ I ЗАБЕЗПЕЧЕННЯ</w:t>
      </w:r>
    </w:p>
    <w:p w14:paraId="1C1D88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0759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виду та змiн забезпечень: </w:t>
      </w:r>
    </w:p>
    <w:p w14:paraId="190E9F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1021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на виплату вiдпусток працiвникам</w:t>
      </w:r>
    </w:p>
    <w:p w14:paraId="42E92A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0177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Створено на 01.01.2019</w:t>
      </w:r>
      <w:r>
        <w:rPr>
          <w:rFonts w:ascii="Times New Roman CYR" w:hAnsi="Times New Roman CYR" w:cs="Times New Roman CYR"/>
          <w:sz w:val="24"/>
          <w:szCs w:val="24"/>
        </w:rPr>
        <w:tab/>
        <w:t>7  779</w:t>
      </w:r>
    </w:p>
    <w:p w14:paraId="015E92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42AD3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Нараховано </w:t>
      </w:r>
      <w:r>
        <w:rPr>
          <w:rFonts w:ascii="Times New Roman CYR" w:hAnsi="Times New Roman CYR" w:cs="Times New Roman CYR"/>
          <w:sz w:val="24"/>
          <w:szCs w:val="24"/>
        </w:rPr>
        <w:tab/>
        <w:t>12 615</w:t>
      </w:r>
    </w:p>
    <w:p w14:paraId="19F5EA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3DAF8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(9 375)</w:t>
      </w:r>
    </w:p>
    <w:p w14:paraId="7B8473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586A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31.12.2019</w:t>
      </w:r>
      <w:r>
        <w:rPr>
          <w:rFonts w:ascii="Times New Roman CYR" w:hAnsi="Times New Roman CYR" w:cs="Times New Roman CYR"/>
          <w:sz w:val="24"/>
          <w:szCs w:val="24"/>
        </w:rPr>
        <w:tab/>
        <w:t>11 019</w:t>
      </w:r>
    </w:p>
    <w:p w14:paraId="120B82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ACB2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Нараховано </w:t>
      </w:r>
      <w:r>
        <w:rPr>
          <w:rFonts w:ascii="Times New Roman CYR" w:hAnsi="Times New Roman CYR" w:cs="Times New Roman CYR"/>
          <w:sz w:val="24"/>
          <w:szCs w:val="24"/>
        </w:rPr>
        <w:tab/>
        <w:t>10 670</w:t>
      </w:r>
    </w:p>
    <w:p w14:paraId="2246A2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D0D4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(12 547)</w:t>
      </w:r>
    </w:p>
    <w:p w14:paraId="087554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3A3A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31.12.2020</w:t>
      </w:r>
      <w:r>
        <w:rPr>
          <w:rFonts w:ascii="Times New Roman CYR" w:hAnsi="Times New Roman CYR" w:cs="Times New Roman CYR"/>
          <w:sz w:val="24"/>
          <w:szCs w:val="24"/>
        </w:rPr>
        <w:tab/>
        <w:t>9 142</w:t>
      </w:r>
    </w:p>
    <w:p w14:paraId="0CE736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2D74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що визнана в якостi забезпечення, вiдображає найкращу розрахункову оцiнку витрат, якi необхiднi на кiнець звiтного перiоду для врегулювання iснуючого зобов'язання.</w:t>
      </w:r>
    </w:p>
    <w:p w14:paraId="73E562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1FE37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сума забезпечення складається з: </w:t>
      </w:r>
    </w:p>
    <w:p w14:paraId="509E81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E5F3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обов'язкових виплат, передбачених КЗпП, таких як оплата днiв щорiчної вiдпустки, компенсацiї днiв невикористаної вiдпустки при звiльненнi;</w:t>
      </w:r>
    </w:p>
    <w:p w14:paraId="6FAE180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DC9D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нарахування ЕСВ на суму резерву вiдпусток.</w:t>
      </w:r>
    </w:p>
    <w:p w14:paraId="1EA3A82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75A6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на виплату вiдпусток створюється щорiчно станом на 31 грудня на пiдставi даних про середньоденний заробiток працiвникiв та кiлькостi невiдпрацьованих днiв вiдпустки вiдповiдно до методики розрахунку, що встановлена українським законодавством. Середньоденний заробiток розраховується виходячи iз середньої кiлькостi календарних днiв за рiк без урахування свят.</w:t>
      </w:r>
    </w:p>
    <w:p w14:paraId="477B6C3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F24E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 xml:space="preserve">ОПЕРАЦIЇ З ПОВ'ЯЗАНИМИ СТОРОНАМИ </w:t>
      </w:r>
    </w:p>
    <w:p w14:paraId="3EC1D3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CE1E1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визначення МСФЗ (IAS) 24 "Розкриття iнформацiї про зв'язанi сторони" пiд пов'язаними сторонами Компанiї, розумiються наступнi контрагенти:</w:t>
      </w:r>
    </w:p>
    <w:p w14:paraId="70A01C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615A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пiдприємства, якi прямо або побiчно, через один або декiлька посередникiв контролюють компанiю, контролюються Компанiєю, або разом з Компанiєю перебувають пiд загальним контролем (включаючи холдинговi й дочiрнi Компанiї, а також родиннi дочiрнi Компанiї);</w:t>
      </w:r>
    </w:p>
    <w:p w14:paraId="36CDF5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54BD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асоцiйованi Компанiї - пiдприємства, на дiяльнiсть яких Компанiя значно впливає i якi, не є дочiрнiми Компанiї або спiльними пiдприємствами iнвестора;</w:t>
      </w:r>
    </w:p>
    <w:p w14:paraId="4BEBA2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C1FE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t xml:space="preserve">приватнi особи, якi прямо або побiчно володiють пакетом акцiй iз правом голосу й мають можливiсть значно впливати на дiяльнiсть Компанiї, а також кожної, хто впливає або перебуває пiд впливом такої особи при веденнi операцiй з Компанiєю; </w:t>
      </w:r>
    </w:p>
    <w:p w14:paraId="124C0C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7ADD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(d)</w:t>
      </w:r>
      <w:r>
        <w:rPr>
          <w:rFonts w:ascii="Times New Roman CYR" w:hAnsi="Times New Roman CYR" w:cs="Times New Roman CYR"/>
          <w:sz w:val="24"/>
          <w:szCs w:val="24"/>
        </w:rPr>
        <w:tab/>
        <w:t>ключовий управлiнський персонал Компанiї, тобто тi особи, якi вповноваженi й вiдповiдальнi за здiйснення планування, керування й контролю над дiяльнiстю Компанiї, у тому числi директор Компанiї, а також його найближчi родичi;</w:t>
      </w:r>
    </w:p>
    <w:p w14:paraId="268BA8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C5936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w:t>
      </w:r>
      <w:r>
        <w:rPr>
          <w:rFonts w:ascii="Times New Roman CYR" w:hAnsi="Times New Roman CYR" w:cs="Times New Roman CYR"/>
          <w:sz w:val="24"/>
          <w:szCs w:val="24"/>
        </w:rPr>
        <w:tab/>
        <w:t>пiдприємства, право голосу в яких належить прямо або побiчно будь-якiй особi, описанiй в п. п. (c) або (d), або особi, на яку такi особи значно впливають. До них вiдносяться пiдприємства, що належать директорам або основним акцiонерам Компанiї, i пiдприємства, якi мають спiльного з Компанiєю, що звiтує ключового члена керуючого органу;</w:t>
      </w:r>
    </w:p>
    <w:p w14:paraId="74B4BE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EB8D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(f)</w:t>
      </w:r>
      <w:r>
        <w:rPr>
          <w:rFonts w:ascii="Times New Roman CYR" w:hAnsi="Times New Roman CYR" w:cs="Times New Roman CYR"/>
          <w:sz w:val="24"/>
          <w:szCs w:val="24"/>
        </w:rPr>
        <w:tab/>
        <w:t xml:space="preserve">пенсiйнi фонди, що дiють в iнтересах спiвробiтникiв Компанiї. </w:t>
      </w:r>
    </w:p>
    <w:p w14:paraId="6BADC6B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ADA1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вiдношеннi кожної можливої операцiї зi зв'язаною стороною до уваги приймалась сутнiсть операцiї, а не тiльки її правова форма. </w:t>
      </w:r>
    </w:p>
    <w:p w14:paraId="142A62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0E11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Пов'язанi сторони можуть здiйснювати операцiї, якi не мали б мiсця мiж стороннiми Компанiями. Також можуть вiдрiзнятися умови й суми транзакцiй у порiвняннi з аналогiчними операцiями мiж непов'язаними сторонами. </w:t>
      </w:r>
    </w:p>
    <w:p w14:paraId="6BB07D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D070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операцiї з пов'язаними сторонами Компанiї представлена нижче:</w:t>
      </w:r>
    </w:p>
    <w:p w14:paraId="1387A7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63C6C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Тип пов'язаної сторони</w:t>
      </w:r>
      <w:r>
        <w:rPr>
          <w:rFonts w:ascii="Times New Roman CYR" w:hAnsi="Times New Roman CYR" w:cs="Times New Roman CYR"/>
          <w:sz w:val="24"/>
          <w:szCs w:val="24"/>
        </w:rPr>
        <w:tab/>
        <w:t>Характер операцiї</w:t>
      </w:r>
      <w:r>
        <w:rPr>
          <w:rFonts w:ascii="Times New Roman CYR" w:hAnsi="Times New Roman CYR" w:cs="Times New Roman CYR"/>
          <w:sz w:val="24"/>
          <w:szCs w:val="24"/>
        </w:rPr>
        <w:tab/>
        <w:t>2020</w:t>
      </w:r>
      <w:r>
        <w:rPr>
          <w:rFonts w:ascii="Times New Roman CYR" w:hAnsi="Times New Roman CYR" w:cs="Times New Roman CYR"/>
          <w:sz w:val="24"/>
          <w:szCs w:val="24"/>
        </w:rPr>
        <w:tab/>
        <w:t>2019</w:t>
      </w:r>
    </w:p>
    <w:p w14:paraId="670C60C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EAE1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Отримання вiд пов'язаної особи товарiв та послуг</w:t>
      </w:r>
      <w:r>
        <w:rPr>
          <w:rFonts w:ascii="Times New Roman CYR" w:hAnsi="Times New Roman CYR" w:cs="Times New Roman CYR"/>
          <w:sz w:val="24"/>
          <w:szCs w:val="24"/>
        </w:rPr>
        <w:tab/>
        <w:t>88 379</w:t>
      </w:r>
      <w:r>
        <w:rPr>
          <w:rFonts w:ascii="Times New Roman CYR" w:hAnsi="Times New Roman CYR" w:cs="Times New Roman CYR"/>
          <w:sz w:val="24"/>
          <w:szCs w:val="24"/>
        </w:rPr>
        <w:tab/>
        <w:t>141 294</w:t>
      </w:r>
    </w:p>
    <w:p w14:paraId="2DEB38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3D1AE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Реалiзацiя пов'язанiй особi товарiв та послуг</w:t>
      </w:r>
      <w:r>
        <w:rPr>
          <w:rFonts w:ascii="Times New Roman CYR" w:hAnsi="Times New Roman CYR" w:cs="Times New Roman CYR"/>
          <w:sz w:val="24"/>
          <w:szCs w:val="24"/>
        </w:rPr>
        <w:tab/>
        <w:t>1 022 105</w:t>
      </w:r>
      <w:r>
        <w:rPr>
          <w:rFonts w:ascii="Times New Roman CYR" w:hAnsi="Times New Roman CYR" w:cs="Times New Roman CYR"/>
          <w:sz w:val="24"/>
          <w:szCs w:val="24"/>
        </w:rPr>
        <w:tab/>
        <w:t>870 082</w:t>
      </w:r>
    </w:p>
    <w:p w14:paraId="0E2AC5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DF55D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EBF3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EF98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Тип пов'язаної сторони</w:t>
      </w:r>
      <w:r>
        <w:rPr>
          <w:rFonts w:ascii="Times New Roman CYR" w:hAnsi="Times New Roman CYR" w:cs="Times New Roman CYR"/>
          <w:sz w:val="24"/>
          <w:szCs w:val="24"/>
        </w:rPr>
        <w:tab/>
        <w:t>Характер заборгованостi</w:t>
      </w: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7FAEB5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71A7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Кредиторська заборгованiсть за отриманi аванси</w:t>
      </w:r>
      <w:r>
        <w:rPr>
          <w:rFonts w:ascii="Times New Roman CYR" w:hAnsi="Times New Roman CYR" w:cs="Times New Roman CYR"/>
          <w:sz w:val="24"/>
          <w:szCs w:val="24"/>
        </w:rPr>
        <w:tab/>
        <w:t>1 809 763</w:t>
      </w:r>
      <w:r>
        <w:rPr>
          <w:rFonts w:ascii="Times New Roman CYR" w:hAnsi="Times New Roman CYR" w:cs="Times New Roman CYR"/>
          <w:sz w:val="24"/>
          <w:szCs w:val="24"/>
        </w:rPr>
        <w:tab/>
        <w:t>1 681 340</w:t>
      </w:r>
    </w:p>
    <w:p w14:paraId="5F33C2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AD08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Кредиторська заборгованiсть за отриманi товари та послуги</w:t>
      </w:r>
      <w:r>
        <w:rPr>
          <w:rFonts w:ascii="Times New Roman CYR" w:hAnsi="Times New Roman CYR" w:cs="Times New Roman CYR"/>
          <w:sz w:val="24"/>
          <w:szCs w:val="24"/>
        </w:rPr>
        <w:tab/>
        <w:t>67 058</w:t>
      </w:r>
      <w:r>
        <w:rPr>
          <w:rFonts w:ascii="Times New Roman CYR" w:hAnsi="Times New Roman CYR" w:cs="Times New Roman CYR"/>
          <w:sz w:val="24"/>
          <w:szCs w:val="24"/>
        </w:rPr>
        <w:tab/>
        <w:t>98 703</w:t>
      </w:r>
    </w:p>
    <w:p w14:paraId="0C355D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64D26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Дебiторська заборгованiсть за товари та послуги</w:t>
      </w:r>
      <w:r>
        <w:rPr>
          <w:rFonts w:ascii="Times New Roman CYR" w:hAnsi="Times New Roman CYR" w:cs="Times New Roman CYR"/>
          <w:sz w:val="24"/>
          <w:szCs w:val="24"/>
        </w:rPr>
        <w:tab/>
        <w:t>16 831</w:t>
      </w:r>
      <w:r>
        <w:rPr>
          <w:rFonts w:ascii="Times New Roman CYR" w:hAnsi="Times New Roman CYR" w:cs="Times New Roman CYR"/>
          <w:sz w:val="24"/>
          <w:szCs w:val="24"/>
        </w:rPr>
        <w:tab/>
        <w:t>5 733</w:t>
      </w:r>
    </w:p>
    <w:p w14:paraId="08C49C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C777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Кредиторська заборгованiсть за ранiше отриману фiнансову допомогу</w:t>
      </w:r>
      <w:r>
        <w:rPr>
          <w:rFonts w:ascii="Times New Roman CYR" w:hAnsi="Times New Roman CYR" w:cs="Times New Roman CYR"/>
          <w:sz w:val="24"/>
          <w:szCs w:val="24"/>
        </w:rPr>
        <w:tab/>
        <w:t>251 077</w:t>
      </w:r>
      <w:r>
        <w:rPr>
          <w:rFonts w:ascii="Times New Roman CYR" w:hAnsi="Times New Roman CYR" w:cs="Times New Roman CYR"/>
          <w:sz w:val="24"/>
          <w:szCs w:val="24"/>
        </w:rPr>
        <w:tab/>
        <w:t>235 078</w:t>
      </w:r>
    </w:p>
    <w:p w14:paraId="7441DC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C70F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Отримання фiнансової допомоги вiд пов'язаної особи</w:t>
      </w:r>
      <w:r>
        <w:rPr>
          <w:rFonts w:ascii="Times New Roman CYR" w:hAnsi="Times New Roman CYR" w:cs="Times New Roman CYR"/>
          <w:sz w:val="24"/>
          <w:szCs w:val="24"/>
        </w:rPr>
        <w:tab/>
        <w:t>408 376</w:t>
      </w:r>
      <w:r>
        <w:rPr>
          <w:rFonts w:ascii="Times New Roman CYR" w:hAnsi="Times New Roman CYR" w:cs="Times New Roman CYR"/>
          <w:sz w:val="24"/>
          <w:szCs w:val="24"/>
        </w:rPr>
        <w:tab/>
        <w:t>545 059</w:t>
      </w:r>
    </w:p>
    <w:p w14:paraId="78A6BF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003FC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пов'язанi через спiльних власникiв</w:t>
      </w:r>
      <w:r>
        <w:rPr>
          <w:rFonts w:ascii="Times New Roman CYR" w:hAnsi="Times New Roman CYR" w:cs="Times New Roman CYR"/>
          <w:sz w:val="24"/>
          <w:szCs w:val="24"/>
        </w:rPr>
        <w:tab/>
        <w:t>Повернення ранiше отриманої фiнансової допомоги  пов'язанiй особi</w:t>
      </w:r>
      <w:r>
        <w:rPr>
          <w:rFonts w:ascii="Times New Roman CYR" w:hAnsi="Times New Roman CYR" w:cs="Times New Roman CYR"/>
          <w:sz w:val="24"/>
          <w:szCs w:val="24"/>
        </w:rPr>
        <w:tab/>
        <w:t>392 377</w:t>
      </w:r>
      <w:r>
        <w:rPr>
          <w:rFonts w:ascii="Times New Roman CYR" w:hAnsi="Times New Roman CYR" w:cs="Times New Roman CYR"/>
          <w:sz w:val="24"/>
          <w:szCs w:val="24"/>
        </w:rPr>
        <w:tab/>
        <w:t>351 646</w:t>
      </w:r>
    </w:p>
    <w:p w14:paraId="23F9A2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DAC0B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Заборгованостi є поточними, тому резерв сумнiвних боргiв не створювався. Безнадiйнi або сумнiвнi заборгованостi вiдсутнi. В угодах мiж Сторонами вiдсутнi особливi умови, забезпечення та вiдшкодування внаслiдок непогашення зобов'язань, надання чи отримання будь-яких гарантiй. </w:t>
      </w:r>
    </w:p>
    <w:p w14:paraId="752109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67CAC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Ключовий управлiнський персонал представлений 4-ма особами: Голова наглядової ради, Генеральний директор, Головний бухгалтер, Головний енергетик. Загальна сума компенсацiї ключовому управлiнському персоналу Компанiї за рiк, що закiнчився 31 грудня 2020 року, включаючи ЄСВ, склала 2 730,5 тис. грн., за рiк, що закiнчився 31 грудня 2019 року, включаючи ЄСВ, склала 2 350,7 тис. грн. Вся сума компенсацiї ключовому управлiнському персоналу була включена до складу адмiнiстративних витрат.</w:t>
      </w:r>
    </w:p>
    <w:p w14:paraId="1BDABF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F587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20.</w:t>
      </w:r>
      <w:r>
        <w:rPr>
          <w:rFonts w:ascii="Times New Roman CYR" w:hAnsi="Times New Roman CYR" w:cs="Times New Roman CYR"/>
          <w:sz w:val="24"/>
          <w:szCs w:val="24"/>
        </w:rPr>
        <w:tab/>
        <w:t xml:space="preserve">ОЦIНКА ЗА СПРАВЕДЛИВОЮ ВАРТIСТЮ </w:t>
      </w:r>
    </w:p>
    <w:p w14:paraId="335E42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1CBD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таблицi нижче представлена iєрархiя джерел оцiнок справедливої вартостi активiв та зобов'язань Пiдприємства за справедливою вартiстю.</w:t>
      </w:r>
    </w:p>
    <w:p w14:paraId="63A8DB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031C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6A67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18EC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409B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A159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FE4DE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2DC9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9E1E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08DB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8D3EAA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DD01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950B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9D9CC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Iєрархiя джерел оцiнок активiв за справедливою вартiстю станом на 31 грудня 2020 року </w:t>
      </w:r>
    </w:p>
    <w:p w14:paraId="7395BB4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3EE0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справедливої вартостi з використанням </w:t>
      </w:r>
    </w:p>
    <w:p w14:paraId="5141CC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4174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w:t>
      </w:r>
    </w:p>
    <w:p w14:paraId="3E1DEE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647B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14:paraId="32D36F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62F66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 xml:space="preserve">Котирувань на активних ринках </w:t>
      </w:r>
    </w:p>
    <w:p w14:paraId="1392D3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CECD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(Рiвень 1) </w:t>
      </w:r>
      <w:r>
        <w:rPr>
          <w:rFonts w:ascii="Times New Roman CYR" w:hAnsi="Times New Roman CYR" w:cs="Times New Roman CYR"/>
          <w:sz w:val="24"/>
          <w:szCs w:val="24"/>
        </w:rPr>
        <w:tab/>
      </w:r>
      <w:r>
        <w:rPr>
          <w:rFonts w:ascii="Times New Roman CYR" w:hAnsi="Times New Roman CYR" w:cs="Times New Roman CYR"/>
          <w:sz w:val="24"/>
          <w:szCs w:val="24"/>
        </w:rPr>
        <w:tab/>
        <w:t xml:space="preserve">Значнi спосте-режуванi </w:t>
      </w:r>
    </w:p>
    <w:p w14:paraId="52BF5E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92BD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вихiднi данi </w:t>
      </w:r>
    </w:p>
    <w:p w14:paraId="227006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BF84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2)</w:t>
      </w:r>
      <w:r>
        <w:rPr>
          <w:rFonts w:ascii="Times New Roman CYR" w:hAnsi="Times New Roman CYR" w:cs="Times New Roman CYR"/>
          <w:sz w:val="24"/>
          <w:szCs w:val="24"/>
        </w:rPr>
        <w:tab/>
      </w:r>
      <w:r>
        <w:rPr>
          <w:rFonts w:ascii="Times New Roman CYR" w:hAnsi="Times New Roman CYR" w:cs="Times New Roman CYR"/>
          <w:sz w:val="24"/>
          <w:szCs w:val="24"/>
        </w:rPr>
        <w:tab/>
        <w:t xml:space="preserve">Значнi неспос-тережуванi вихiднi данi </w:t>
      </w:r>
    </w:p>
    <w:p w14:paraId="545D88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57A3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3)</w:t>
      </w:r>
    </w:p>
    <w:p w14:paraId="7423A31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33B36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справедлива вартiсть яких розкривається: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876ED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8636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 (Примiтка 12)</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68D4ED1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9846B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 (Примiтка 10)</w:t>
      </w:r>
      <w:r>
        <w:rPr>
          <w:rFonts w:ascii="Times New Roman CYR" w:hAnsi="Times New Roman CYR" w:cs="Times New Roman CYR"/>
          <w:sz w:val="24"/>
          <w:szCs w:val="24"/>
        </w:rPr>
        <w:tab/>
        <w:t>72 294</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72 294</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2BDD15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8D91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справедлива вартiсть яких розкривається: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118C3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FFA35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товари, роботи, послуги (Примiтка 16)</w:t>
      </w:r>
      <w:r>
        <w:rPr>
          <w:rFonts w:ascii="Times New Roman CYR" w:hAnsi="Times New Roman CYR" w:cs="Times New Roman CYR"/>
          <w:sz w:val="24"/>
          <w:szCs w:val="24"/>
        </w:rPr>
        <w:tab/>
        <w:t>116 570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116 570</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2329FD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EA0B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отриманою фiнансовою допомогою (Примiтка 17)</w:t>
      </w:r>
      <w:r>
        <w:rPr>
          <w:rFonts w:ascii="Times New Roman CYR" w:hAnsi="Times New Roman CYR" w:cs="Times New Roman CYR"/>
          <w:sz w:val="24"/>
          <w:szCs w:val="24"/>
        </w:rPr>
        <w:tab/>
        <w:t>251 077</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251 077</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59BEFC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EF541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D158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40C0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Iєрархiя джерел оцiнок активiв за справедливою вартiстю станом на 31 грудня 2019 року </w:t>
      </w:r>
    </w:p>
    <w:p w14:paraId="5A3301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1D130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справедливої вартостi з використанням </w:t>
      </w:r>
    </w:p>
    <w:p w14:paraId="013820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3DA6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w:t>
      </w:r>
    </w:p>
    <w:p w14:paraId="152401D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66B7E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14:paraId="7CA9A78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8CCF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 xml:space="preserve">Котирувань на активних ринках </w:t>
      </w:r>
    </w:p>
    <w:p w14:paraId="1C1417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C7BD8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(Рiвень 1) </w:t>
      </w:r>
      <w:r>
        <w:rPr>
          <w:rFonts w:ascii="Times New Roman CYR" w:hAnsi="Times New Roman CYR" w:cs="Times New Roman CYR"/>
          <w:sz w:val="24"/>
          <w:szCs w:val="24"/>
        </w:rPr>
        <w:tab/>
      </w:r>
      <w:r>
        <w:rPr>
          <w:rFonts w:ascii="Times New Roman CYR" w:hAnsi="Times New Roman CYR" w:cs="Times New Roman CYR"/>
          <w:sz w:val="24"/>
          <w:szCs w:val="24"/>
        </w:rPr>
        <w:tab/>
        <w:t xml:space="preserve">Значнi спосте-режуванi </w:t>
      </w:r>
    </w:p>
    <w:p w14:paraId="0EBFBA6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5E64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вихiднi данi </w:t>
      </w:r>
    </w:p>
    <w:p w14:paraId="7C5370D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1D4C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2)</w:t>
      </w:r>
      <w:r>
        <w:rPr>
          <w:rFonts w:ascii="Times New Roman CYR" w:hAnsi="Times New Roman CYR" w:cs="Times New Roman CYR"/>
          <w:sz w:val="24"/>
          <w:szCs w:val="24"/>
        </w:rPr>
        <w:tab/>
      </w:r>
      <w:r>
        <w:rPr>
          <w:rFonts w:ascii="Times New Roman CYR" w:hAnsi="Times New Roman CYR" w:cs="Times New Roman CYR"/>
          <w:sz w:val="24"/>
          <w:szCs w:val="24"/>
        </w:rPr>
        <w:tab/>
        <w:t xml:space="preserve">Значнi неспос-тережуванi вихiднi данi </w:t>
      </w:r>
    </w:p>
    <w:p w14:paraId="070943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975C3B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3)</w:t>
      </w:r>
    </w:p>
    <w:p w14:paraId="05E175E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7605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справедлива вартiсть яких розкривається: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0BB90C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21F93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 (Примiтка 12)</w:t>
      </w:r>
      <w:r>
        <w:rPr>
          <w:rFonts w:ascii="Times New Roman CYR" w:hAnsi="Times New Roman CYR" w:cs="Times New Roman CYR"/>
          <w:sz w:val="24"/>
          <w:szCs w:val="24"/>
        </w:rPr>
        <w:tab/>
        <w:t>893</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893</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1362CE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09174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 (Примiтка 10)</w:t>
      </w:r>
      <w:r>
        <w:rPr>
          <w:rFonts w:ascii="Times New Roman CYR" w:hAnsi="Times New Roman CYR" w:cs="Times New Roman CYR"/>
          <w:sz w:val="24"/>
          <w:szCs w:val="24"/>
        </w:rPr>
        <w:tab/>
        <w:t>53 073</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53 073</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773FAC3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BDDCE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що оцiнюються за справедливою вартiстю:</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ED10C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E4B7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(Примiтка 15)</w:t>
      </w:r>
      <w:r>
        <w:rPr>
          <w:rFonts w:ascii="Times New Roman CYR" w:hAnsi="Times New Roman CYR" w:cs="Times New Roman CYR"/>
          <w:sz w:val="24"/>
          <w:szCs w:val="24"/>
        </w:rPr>
        <w:tab/>
        <w:t>66 322</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66 322</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355C43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F9D47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справедлива вартiсть яких розкривається: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3FCF92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2D04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товари, роботи, послуги (Примiтка 16)</w:t>
      </w:r>
      <w:r>
        <w:rPr>
          <w:rFonts w:ascii="Times New Roman CYR" w:hAnsi="Times New Roman CYR" w:cs="Times New Roman CYR"/>
          <w:sz w:val="24"/>
          <w:szCs w:val="24"/>
        </w:rPr>
        <w:tab/>
        <w:t>168 129</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168 129</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6F2371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DC1A2A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w:t>
      </w:r>
    </w:p>
    <w:p w14:paraId="4889C9C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0F44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довгостроковими зобов'язаннями (Примiтка 15)</w:t>
      </w:r>
      <w:r>
        <w:rPr>
          <w:rFonts w:ascii="Times New Roman CYR" w:hAnsi="Times New Roman CYR" w:cs="Times New Roman CYR"/>
          <w:sz w:val="24"/>
          <w:szCs w:val="24"/>
        </w:rPr>
        <w:tab/>
        <w:t>47 372</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47 372</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09C458A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C89598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вiдсотками (Примiтка 17)</w:t>
      </w:r>
      <w:r>
        <w:rPr>
          <w:rFonts w:ascii="Times New Roman CYR" w:hAnsi="Times New Roman CYR" w:cs="Times New Roman CYR"/>
          <w:sz w:val="24"/>
          <w:szCs w:val="24"/>
        </w:rPr>
        <w:tab/>
        <w:t>910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910</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4C3B80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AE684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отриманою фiнансовою допомогою (Примiтка 17)</w:t>
      </w:r>
      <w:r>
        <w:rPr>
          <w:rFonts w:ascii="Times New Roman CYR" w:hAnsi="Times New Roman CYR" w:cs="Times New Roman CYR"/>
          <w:sz w:val="24"/>
          <w:szCs w:val="24"/>
        </w:rPr>
        <w:tab/>
        <w:t>235 078</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235 078</w:t>
      </w:r>
      <w:r>
        <w:rPr>
          <w:rFonts w:ascii="Times New Roman CYR" w:hAnsi="Times New Roman CYR" w:cs="Times New Roman CYR"/>
          <w:sz w:val="24"/>
          <w:szCs w:val="24"/>
        </w:rPr>
        <w:tab/>
      </w:r>
      <w:r>
        <w:rPr>
          <w:rFonts w:ascii="Times New Roman CYR" w:hAnsi="Times New Roman CYR" w:cs="Times New Roman CYR"/>
          <w:sz w:val="24"/>
          <w:szCs w:val="24"/>
        </w:rPr>
        <w:tab/>
        <w:t>-</w:t>
      </w:r>
    </w:p>
    <w:p w14:paraId="3AE2FE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4864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21.</w:t>
      </w:r>
      <w:r>
        <w:rPr>
          <w:rFonts w:ascii="Times New Roman CYR" w:hAnsi="Times New Roman CYR" w:cs="Times New Roman CYR"/>
          <w:sz w:val="24"/>
          <w:szCs w:val="24"/>
        </w:rPr>
        <w:tab/>
        <w:t xml:space="preserve">СПРАВЕДЛИВА ВАРТIСТЬ ФIНАНСОВИХ IНСТРУМЕНТIВ </w:t>
      </w:r>
    </w:p>
    <w:p w14:paraId="413FDE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5887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Розрахункова справедлива вартiсть фiнансових iнструментiв визначається з урахуванням рiзної ринкової iнформацiї та вiдповiдних методик оцiнки. Однак для проведення такої оцiнки необхiдно обгрунтоване судження при тлумаченнi ринкової iнформацiї. Вiдповiдно, такi оцiнки не завжди виражають суми, якi можно отримати в iснуючiй ринковiй ситуацiї. </w:t>
      </w:r>
    </w:p>
    <w:p w14:paraId="41451D6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861AD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Балансова вартiсть грошових коштiв та їх еквiвалентiв, торгової та iншої дебiторської та кредиторської заборгованостi майже дорiвнює їх справедливiй вартостi у зв'язку з короткостроковiстю погашення цих iнструментiв. </w:t>
      </w:r>
    </w:p>
    <w:p w14:paraId="1AC162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7E62C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Процентнi позики мають фiксованi процентнi ставки, що вiдображають поточнi умови для аналогiчної заборгованостi. Балансова вартiсть цих боргових зобов'язань приблизно дорiвнює їх справедливiй вартостi. </w:t>
      </w:r>
    </w:p>
    <w:p w14:paraId="244F7B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3CB92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наведено порiвняння балансової та справедливої вартостi всiх фiнансових iнструментiв, що належать Компанiї, i якi вiдображаються у звiтi про фiнансовий стан:</w:t>
      </w:r>
    </w:p>
    <w:p w14:paraId="6C97547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48F86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t>Справедлива вартiсть</w:t>
      </w:r>
    </w:p>
    <w:p w14:paraId="112255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3541C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r>
        <w:rPr>
          <w:rFonts w:ascii="Times New Roman CYR" w:hAnsi="Times New Roman CYR" w:cs="Times New Roman CYR"/>
          <w:sz w:val="24"/>
          <w:szCs w:val="24"/>
        </w:rPr>
        <w:tab/>
      </w:r>
      <w:r>
        <w:rPr>
          <w:rFonts w:ascii="Times New Roman CYR" w:hAnsi="Times New Roman CYR" w:cs="Times New Roman CYR"/>
          <w:sz w:val="24"/>
          <w:szCs w:val="24"/>
        </w:rPr>
        <w:tab/>
        <w:t>31.12.2019</w:t>
      </w:r>
    </w:p>
    <w:p w14:paraId="2F28FB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3FB5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тис. грн.</w:t>
      </w:r>
      <w:r>
        <w:rPr>
          <w:rFonts w:ascii="Times New Roman CYR" w:hAnsi="Times New Roman CYR" w:cs="Times New Roman CYR"/>
          <w:sz w:val="24"/>
          <w:szCs w:val="24"/>
        </w:rPr>
        <w:tab/>
      </w:r>
      <w:r>
        <w:rPr>
          <w:rFonts w:ascii="Times New Roman CYR" w:hAnsi="Times New Roman CYR" w:cs="Times New Roman CYR"/>
          <w:sz w:val="24"/>
          <w:szCs w:val="24"/>
        </w:rPr>
        <w:tab/>
        <w:t>тис. грн.</w:t>
      </w:r>
      <w:r>
        <w:rPr>
          <w:rFonts w:ascii="Times New Roman CYR" w:hAnsi="Times New Roman CYR" w:cs="Times New Roman CYR"/>
          <w:sz w:val="24"/>
          <w:szCs w:val="24"/>
        </w:rPr>
        <w:tab/>
      </w:r>
      <w:r>
        <w:rPr>
          <w:rFonts w:ascii="Times New Roman CYR" w:hAnsi="Times New Roman CYR" w:cs="Times New Roman CYR"/>
          <w:sz w:val="24"/>
          <w:szCs w:val="24"/>
        </w:rPr>
        <w:tab/>
        <w:t>тис. грн.</w:t>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14:paraId="711C97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FD70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45D8C0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660F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еквiваленти</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893</w:t>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893</w:t>
      </w:r>
    </w:p>
    <w:p w14:paraId="117D38E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FCFF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t>72 294</w:t>
      </w:r>
      <w:r>
        <w:rPr>
          <w:rFonts w:ascii="Times New Roman CYR" w:hAnsi="Times New Roman CYR" w:cs="Times New Roman CYR"/>
          <w:sz w:val="24"/>
          <w:szCs w:val="24"/>
        </w:rPr>
        <w:tab/>
      </w:r>
      <w:r>
        <w:rPr>
          <w:rFonts w:ascii="Times New Roman CYR" w:hAnsi="Times New Roman CYR" w:cs="Times New Roman CYR"/>
          <w:sz w:val="24"/>
          <w:szCs w:val="24"/>
        </w:rPr>
        <w:tab/>
        <w:t>53 073</w:t>
      </w:r>
      <w:r>
        <w:rPr>
          <w:rFonts w:ascii="Times New Roman CYR" w:hAnsi="Times New Roman CYR" w:cs="Times New Roman CYR"/>
          <w:sz w:val="24"/>
          <w:szCs w:val="24"/>
        </w:rPr>
        <w:tab/>
      </w:r>
      <w:r>
        <w:rPr>
          <w:rFonts w:ascii="Times New Roman CYR" w:hAnsi="Times New Roman CYR" w:cs="Times New Roman CYR"/>
          <w:sz w:val="24"/>
          <w:szCs w:val="24"/>
        </w:rPr>
        <w:tab/>
        <w:t>72 294</w:t>
      </w:r>
      <w:r>
        <w:rPr>
          <w:rFonts w:ascii="Times New Roman CYR" w:hAnsi="Times New Roman CYR" w:cs="Times New Roman CYR"/>
          <w:sz w:val="24"/>
          <w:szCs w:val="24"/>
        </w:rPr>
        <w:tab/>
      </w:r>
      <w:r>
        <w:rPr>
          <w:rFonts w:ascii="Times New Roman CYR" w:hAnsi="Times New Roman CYR" w:cs="Times New Roman CYR"/>
          <w:sz w:val="24"/>
          <w:szCs w:val="24"/>
        </w:rPr>
        <w:tab/>
        <w:t>53 073</w:t>
      </w:r>
    </w:p>
    <w:p w14:paraId="03D985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AD624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72 295</w:t>
      </w:r>
      <w:r>
        <w:rPr>
          <w:rFonts w:ascii="Times New Roman CYR" w:hAnsi="Times New Roman CYR" w:cs="Times New Roman CYR"/>
          <w:sz w:val="24"/>
          <w:szCs w:val="24"/>
        </w:rPr>
        <w:tab/>
      </w:r>
      <w:r>
        <w:rPr>
          <w:rFonts w:ascii="Times New Roman CYR" w:hAnsi="Times New Roman CYR" w:cs="Times New Roman CYR"/>
          <w:sz w:val="24"/>
          <w:szCs w:val="24"/>
        </w:rPr>
        <w:tab/>
        <w:t>53 966</w:t>
      </w:r>
      <w:r>
        <w:rPr>
          <w:rFonts w:ascii="Times New Roman CYR" w:hAnsi="Times New Roman CYR" w:cs="Times New Roman CYR"/>
          <w:sz w:val="24"/>
          <w:szCs w:val="24"/>
        </w:rPr>
        <w:tab/>
      </w:r>
      <w:r>
        <w:rPr>
          <w:rFonts w:ascii="Times New Roman CYR" w:hAnsi="Times New Roman CYR" w:cs="Times New Roman CYR"/>
          <w:sz w:val="24"/>
          <w:szCs w:val="24"/>
        </w:rPr>
        <w:tab/>
        <w:t>72 295</w:t>
      </w:r>
      <w:r>
        <w:rPr>
          <w:rFonts w:ascii="Times New Roman CYR" w:hAnsi="Times New Roman CYR" w:cs="Times New Roman CYR"/>
          <w:sz w:val="24"/>
          <w:szCs w:val="24"/>
        </w:rPr>
        <w:tab/>
      </w:r>
      <w:r>
        <w:rPr>
          <w:rFonts w:ascii="Times New Roman CYR" w:hAnsi="Times New Roman CYR" w:cs="Times New Roman CYR"/>
          <w:sz w:val="24"/>
          <w:szCs w:val="24"/>
        </w:rPr>
        <w:tab/>
        <w:t>53 966</w:t>
      </w:r>
    </w:p>
    <w:p w14:paraId="14517A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E65A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641876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7ED4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товари, роботи, послуги</w:t>
      </w:r>
      <w:r>
        <w:rPr>
          <w:rFonts w:ascii="Times New Roman CYR" w:hAnsi="Times New Roman CYR" w:cs="Times New Roman CYR"/>
          <w:sz w:val="24"/>
          <w:szCs w:val="24"/>
        </w:rPr>
        <w:tab/>
        <w:t>116 570</w:t>
      </w:r>
      <w:r>
        <w:rPr>
          <w:rFonts w:ascii="Times New Roman CYR" w:hAnsi="Times New Roman CYR" w:cs="Times New Roman CYR"/>
          <w:sz w:val="24"/>
          <w:szCs w:val="24"/>
        </w:rPr>
        <w:tab/>
      </w:r>
      <w:r>
        <w:rPr>
          <w:rFonts w:ascii="Times New Roman CYR" w:hAnsi="Times New Roman CYR" w:cs="Times New Roman CYR"/>
          <w:sz w:val="24"/>
          <w:szCs w:val="24"/>
        </w:rPr>
        <w:tab/>
        <w:t>168 129</w:t>
      </w:r>
      <w:r>
        <w:rPr>
          <w:rFonts w:ascii="Times New Roman CYR" w:hAnsi="Times New Roman CYR" w:cs="Times New Roman CYR"/>
          <w:sz w:val="24"/>
          <w:szCs w:val="24"/>
        </w:rPr>
        <w:tab/>
      </w:r>
      <w:r>
        <w:rPr>
          <w:rFonts w:ascii="Times New Roman CYR" w:hAnsi="Times New Roman CYR" w:cs="Times New Roman CYR"/>
          <w:sz w:val="24"/>
          <w:szCs w:val="24"/>
        </w:rPr>
        <w:tab/>
        <w:t>116 570</w:t>
      </w:r>
      <w:r>
        <w:rPr>
          <w:rFonts w:ascii="Times New Roman CYR" w:hAnsi="Times New Roman CYR" w:cs="Times New Roman CYR"/>
          <w:sz w:val="24"/>
          <w:szCs w:val="24"/>
        </w:rPr>
        <w:tab/>
      </w:r>
      <w:r>
        <w:rPr>
          <w:rFonts w:ascii="Times New Roman CYR" w:hAnsi="Times New Roman CYR" w:cs="Times New Roman CYR"/>
          <w:sz w:val="24"/>
          <w:szCs w:val="24"/>
        </w:rPr>
        <w:tab/>
        <w:t>168 129</w:t>
      </w:r>
    </w:p>
    <w:p w14:paraId="319C57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5D839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66 322</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66 322</w:t>
      </w:r>
    </w:p>
    <w:p w14:paraId="63195BD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E415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w:t>
      </w:r>
    </w:p>
    <w:p w14:paraId="6F12038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11E93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довгостроковими зобов'язаннями</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47 372</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47 372</w:t>
      </w:r>
    </w:p>
    <w:p w14:paraId="2D0ADC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AB60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вiдсотками</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910</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910</w:t>
      </w:r>
    </w:p>
    <w:p w14:paraId="0D92092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7508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отриманою фiнансовою допомогою</w:t>
      </w:r>
      <w:r>
        <w:rPr>
          <w:rFonts w:ascii="Times New Roman CYR" w:hAnsi="Times New Roman CYR" w:cs="Times New Roman CYR"/>
          <w:sz w:val="24"/>
          <w:szCs w:val="24"/>
        </w:rPr>
        <w:tab/>
        <w:t>251 077</w:t>
      </w:r>
      <w:r>
        <w:rPr>
          <w:rFonts w:ascii="Times New Roman CYR" w:hAnsi="Times New Roman CYR" w:cs="Times New Roman CYR"/>
          <w:sz w:val="24"/>
          <w:szCs w:val="24"/>
        </w:rPr>
        <w:tab/>
      </w:r>
      <w:r>
        <w:rPr>
          <w:rFonts w:ascii="Times New Roman CYR" w:hAnsi="Times New Roman CYR" w:cs="Times New Roman CYR"/>
          <w:sz w:val="24"/>
          <w:szCs w:val="24"/>
        </w:rPr>
        <w:tab/>
        <w:t>235 078</w:t>
      </w:r>
      <w:r>
        <w:rPr>
          <w:rFonts w:ascii="Times New Roman CYR" w:hAnsi="Times New Roman CYR" w:cs="Times New Roman CYR"/>
          <w:sz w:val="24"/>
          <w:szCs w:val="24"/>
        </w:rPr>
        <w:tab/>
      </w:r>
      <w:r>
        <w:rPr>
          <w:rFonts w:ascii="Times New Roman CYR" w:hAnsi="Times New Roman CYR" w:cs="Times New Roman CYR"/>
          <w:sz w:val="24"/>
          <w:szCs w:val="24"/>
        </w:rPr>
        <w:tab/>
        <w:t>251 077</w:t>
      </w:r>
      <w:r>
        <w:rPr>
          <w:rFonts w:ascii="Times New Roman CYR" w:hAnsi="Times New Roman CYR" w:cs="Times New Roman CYR"/>
          <w:sz w:val="24"/>
          <w:szCs w:val="24"/>
        </w:rPr>
        <w:tab/>
      </w:r>
      <w:r>
        <w:rPr>
          <w:rFonts w:ascii="Times New Roman CYR" w:hAnsi="Times New Roman CYR" w:cs="Times New Roman CYR"/>
          <w:sz w:val="24"/>
          <w:szCs w:val="24"/>
        </w:rPr>
        <w:tab/>
        <w:t>235 078</w:t>
      </w:r>
    </w:p>
    <w:p w14:paraId="42CE95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A4289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367 647</w:t>
      </w:r>
      <w:r>
        <w:rPr>
          <w:rFonts w:ascii="Times New Roman CYR" w:hAnsi="Times New Roman CYR" w:cs="Times New Roman CYR"/>
          <w:sz w:val="24"/>
          <w:szCs w:val="24"/>
        </w:rPr>
        <w:tab/>
      </w:r>
      <w:r>
        <w:rPr>
          <w:rFonts w:ascii="Times New Roman CYR" w:hAnsi="Times New Roman CYR" w:cs="Times New Roman CYR"/>
          <w:sz w:val="24"/>
          <w:szCs w:val="24"/>
        </w:rPr>
        <w:tab/>
        <w:t>517 811</w:t>
      </w:r>
      <w:r>
        <w:rPr>
          <w:rFonts w:ascii="Times New Roman CYR" w:hAnsi="Times New Roman CYR" w:cs="Times New Roman CYR"/>
          <w:sz w:val="24"/>
          <w:szCs w:val="24"/>
        </w:rPr>
        <w:tab/>
      </w:r>
      <w:r>
        <w:rPr>
          <w:rFonts w:ascii="Times New Roman CYR" w:hAnsi="Times New Roman CYR" w:cs="Times New Roman CYR"/>
          <w:sz w:val="24"/>
          <w:szCs w:val="24"/>
        </w:rPr>
        <w:tab/>
        <w:t>367 647</w:t>
      </w:r>
      <w:r>
        <w:rPr>
          <w:rFonts w:ascii="Times New Roman CYR" w:hAnsi="Times New Roman CYR" w:cs="Times New Roman CYR"/>
          <w:sz w:val="24"/>
          <w:szCs w:val="24"/>
        </w:rPr>
        <w:tab/>
      </w:r>
      <w:r>
        <w:rPr>
          <w:rFonts w:ascii="Times New Roman CYR" w:hAnsi="Times New Roman CYR" w:cs="Times New Roman CYR"/>
          <w:sz w:val="24"/>
          <w:szCs w:val="24"/>
        </w:rPr>
        <w:tab/>
        <w:t>517 811</w:t>
      </w:r>
    </w:p>
    <w:p w14:paraId="35A8C8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2D47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22.</w:t>
      </w:r>
      <w:r>
        <w:rPr>
          <w:rFonts w:ascii="Times New Roman CYR" w:hAnsi="Times New Roman CYR" w:cs="Times New Roman CYR"/>
          <w:sz w:val="24"/>
          <w:szCs w:val="24"/>
        </w:rPr>
        <w:tab/>
        <w:t xml:space="preserve">ЗМIНИ В ОБЛIКОВIЙ ПОЛIТИЦI </w:t>
      </w:r>
    </w:p>
    <w:p w14:paraId="0F0CB0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E91B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облiкова полiтика Компанiї не змiнювалася.</w:t>
      </w:r>
    </w:p>
    <w:p w14:paraId="2DD0A67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8FCAA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 xml:space="preserve">УПРАВЛIННЯ РИЗИКАМИ </w:t>
      </w:r>
    </w:p>
    <w:p w14:paraId="7F5F0A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1C8DF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зобов'язання Компанiї включають кредити та позики, торгову та iншу кредиторську заборгованiсть. Основною метою даних фiнансових зобов'язань є фiнансування операцiй Компанiї. До складу основних фiнансових активiв Компанiї входять торгова дебiторська заборгованiсть, грошовi кошти, якi виникають безпосередньо в ходi її операцiйної дiяльностi. </w:t>
      </w:r>
    </w:p>
    <w:p w14:paraId="6E7FE9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2A84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схильна до кредитного ризику, ризику лiквiдностi та валютного ризику.  Керiвництво Компанiї контролює процес управлiння цими ризиками. Функцiя управлiння ризиками у Компанiї здiйснюється стосовно фiнансових ризикiв (кредитного, валютного, ризику лiквiдностi), ринкових, цiнових, а також операцiйних та юридичних ризикiв. Управлiння операцiйними та юридичними ризиками має на метi забезпечення належного функцiонування внутрiшнiх процедур та полiтики, що спрямованi на мiнiмiзацiю цих ризикiв.</w:t>
      </w:r>
    </w:p>
    <w:p w14:paraId="4637E7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C3A0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w:t>
      </w:r>
    </w:p>
    <w:p w14:paraId="10FC945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D3AC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наражається на кредитний ризик, який виникає тодi, коли одна сторона фiнансового iнструменту спричинить фiнансовi збитки другiй сторонi внаслiдок невиконання взятих на себе зобов'язань. Кредитний ризик виникає в результатi реалiзацiї Компанiєю продукцiї на кредитних умовах та iнших операцiй з контрагентами, внаслiдок яких виникають фiнансовi активи.</w:t>
      </w:r>
    </w:p>
    <w:p w14:paraId="078C296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1DE6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Максимальна сума кредитного ризику, на який наражається Компанiя, показана нижче за категорiями фiнансових активiв: </w:t>
      </w:r>
    </w:p>
    <w:p w14:paraId="410F8E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D73E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3885344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334C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(Примiтка 12)</w:t>
      </w:r>
      <w:r>
        <w:rPr>
          <w:rFonts w:ascii="Times New Roman CYR" w:hAnsi="Times New Roman CYR" w:cs="Times New Roman CYR"/>
          <w:sz w:val="24"/>
          <w:szCs w:val="24"/>
        </w:rPr>
        <w:tab/>
        <w:t>1</w:t>
      </w:r>
      <w:r>
        <w:rPr>
          <w:rFonts w:ascii="Times New Roman CYR" w:hAnsi="Times New Roman CYR" w:cs="Times New Roman CYR"/>
          <w:sz w:val="24"/>
          <w:szCs w:val="24"/>
        </w:rPr>
        <w:tab/>
        <w:t>893</w:t>
      </w:r>
    </w:p>
    <w:p w14:paraId="701359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16167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основною дiяльнiстю (Примiтка 10)</w:t>
      </w:r>
      <w:r>
        <w:rPr>
          <w:rFonts w:ascii="Times New Roman CYR" w:hAnsi="Times New Roman CYR" w:cs="Times New Roman CYR"/>
          <w:sz w:val="24"/>
          <w:szCs w:val="24"/>
        </w:rPr>
        <w:tab/>
        <w:t>72 294</w:t>
      </w:r>
      <w:r>
        <w:rPr>
          <w:rFonts w:ascii="Times New Roman CYR" w:hAnsi="Times New Roman CYR" w:cs="Times New Roman CYR"/>
          <w:sz w:val="24"/>
          <w:szCs w:val="24"/>
        </w:rPr>
        <w:tab/>
        <w:t>53 073</w:t>
      </w:r>
    </w:p>
    <w:p w14:paraId="00CF4B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8A39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кредитного ризику балансових фiн активiв</w:t>
      </w:r>
      <w:r>
        <w:rPr>
          <w:rFonts w:ascii="Times New Roman CYR" w:hAnsi="Times New Roman CYR" w:cs="Times New Roman CYR"/>
          <w:sz w:val="24"/>
          <w:szCs w:val="24"/>
        </w:rPr>
        <w:tab/>
        <w:t>72 295</w:t>
      </w:r>
      <w:r>
        <w:rPr>
          <w:rFonts w:ascii="Times New Roman CYR" w:hAnsi="Times New Roman CYR" w:cs="Times New Roman CYR"/>
          <w:sz w:val="24"/>
          <w:szCs w:val="24"/>
        </w:rPr>
        <w:tab/>
        <w:t>53 966</w:t>
      </w:r>
    </w:p>
    <w:p w14:paraId="70D638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55071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кредитним ризиком, пов'язаним з покупцями, здiйснюється Компанiєю вiдповiдно до полiтики, процедурам i системам контролю, встановленими щодо управлiння кредитним ризиком, пов'язаним з покупцями. </w:t>
      </w:r>
    </w:p>
    <w:p w14:paraId="5A2DA3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3D5DD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вважає доцiльним надавати у фiнансовiй iнформацiї данi про строки заборгованостi та iншу iнформацiю про кредитний ризик. Цю iнформацiю подано у Примiтцi 10.</w:t>
      </w:r>
    </w:p>
    <w:p w14:paraId="5EA624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6D3C0A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14:paraId="2492CBA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E9C226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МСФЗ 7, валютний ризик виникає за фiнансовими iнструментами у валютi, яка не є функцiональною, i є монетарними за характером; ризики, пов'язанi з перерахунком валют, не враховуються. Валютний ризик виникає, переважно, по нефункцiональним валютам, в яких Компанiя має фiнансовi iнструменти. </w:t>
      </w:r>
    </w:p>
    <w:p w14:paraId="36E0CD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4A62E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таблицi наданi монетарнi фiнансовi активи i зобов'язання Компанiї за балансовою вартiстю </w:t>
      </w:r>
      <w:r>
        <w:rPr>
          <w:rFonts w:ascii="Times New Roman CYR" w:hAnsi="Times New Roman CYR" w:cs="Times New Roman CYR"/>
          <w:sz w:val="24"/>
          <w:szCs w:val="24"/>
        </w:rPr>
        <w:lastRenderedPageBreak/>
        <w:t>станом на звiтну дату.</w:t>
      </w:r>
    </w:p>
    <w:p w14:paraId="65C23B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76C8F7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31.12.2020</w:t>
      </w:r>
      <w:r>
        <w:rPr>
          <w:rFonts w:ascii="Times New Roman CYR" w:hAnsi="Times New Roman CYR" w:cs="Times New Roman CYR"/>
          <w:sz w:val="24"/>
          <w:szCs w:val="24"/>
        </w:rPr>
        <w:tab/>
        <w:t>UAH</w:t>
      </w:r>
      <w:r>
        <w:rPr>
          <w:rFonts w:ascii="Times New Roman CYR" w:hAnsi="Times New Roman CYR" w:cs="Times New Roman CYR"/>
          <w:sz w:val="24"/>
          <w:szCs w:val="24"/>
        </w:rPr>
        <w:tab/>
        <w:t>Дол.США</w:t>
      </w:r>
      <w:r>
        <w:rPr>
          <w:rFonts w:ascii="Times New Roman CYR" w:hAnsi="Times New Roman CYR" w:cs="Times New Roman CYR"/>
          <w:sz w:val="24"/>
          <w:szCs w:val="24"/>
        </w:rPr>
        <w:tab/>
        <w:t>EUR</w:t>
      </w:r>
      <w:r>
        <w:rPr>
          <w:rFonts w:ascii="Times New Roman CYR" w:hAnsi="Times New Roman CYR" w:cs="Times New Roman CYR"/>
          <w:sz w:val="24"/>
          <w:szCs w:val="24"/>
        </w:rPr>
        <w:tab/>
        <w:t>Разом</w:t>
      </w:r>
    </w:p>
    <w:p w14:paraId="4AC8AD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C489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01E671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A5F5F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 (Примiтка 10)</w:t>
      </w:r>
      <w:r>
        <w:rPr>
          <w:rFonts w:ascii="Times New Roman CYR" w:hAnsi="Times New Roman CYR" w:cs="Times New Roman CYR"/>
          <w:sz w:val="24"/>
          <w:szCs w:val="24"/>
        </w:rPr>
        <w:tab/>
        <w:t>31 395</w:t>
      </w:r>
      <w:r>
        <w:rPr>
          <w:rFonts w:ascii="Times New Roman CYR" w:hAnsi="Times New Roman CYR" w:cs="Times New Roman CYR"/>
          <w:sz w:val="24"/>
          <w:szCs w:val="24"/>
        </w:rPr>
        <w:tab/>
        <w:t>40 899</w:t>
      </w:r>
      <w:r>
        <w:rPr>
          <w:rFonts w:ascii="Times New Roman CYR" w:hAnsi="Times New Roman CYR" w:cs="Times New Roman CYR"/>
          <w:sz w:val="24"/>
          <w:szCs w:val="24"/>
        </w:rPr>
        <w:tab/>
        <w:t>-</w:t>
      </w:r>
      <w:r>
        <w:rPr>
          <w:rFonts w:ascii="Times New Roman CYR" w:hAnsi="Times New Roman CYR" w:cs="Times New Roman CYR"/>
          <w:sz w:val="24"/>
          <w:szCs w:val="24"/>
        </w:rPr>
        <w:tab/>
        <w:t>72 294</w:t>
      </w:r>
    </w:p>
    <w:p w14:paraId="79DAC9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7899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(Примiтка 12)</w:t>
      </w:r>
      <w:r>
        <w:rPr>
          <w:rFonts w:ascii="Times New Roman CYR" w:hAnsi="Times New Roman CYR" w:cs="Times New Roman CYR"/>
          <w:sz w:val="24"/>
          <w:szCs w:val="24"/>
        </w:rPr>
        <w:tab/>
        <w:t>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w:t>
      </w:r>
    </w:p>
    <w:p w14:paraId="02B453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EA005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31 396</w:t>
      </w:r>
      <w:r>
        <w:rPr>
          <w:rFonts w:ascii="Times New Roman CYR" w:hAnsi="Times New Roman CYR" w:cs="Times New Roman CYR"/>
          <w:sz w:val="24"/>
          <w:szCs w:val="24"/>
        </w:rPr>
        <w:tab/>
        <w:t>40 899</w:t>
      </w:r>
      <w:r>
        <w:rPr>
          <w:rFonts w:ascii="Times New Roman CYR" w:hAnsi="Times New Roman CYR" w:cs="Times New Roman CYR"/>
          <w:sz w:val="24"/>
          <w:szCs w:val="24"/>
        </w:rPr>
        <w:tab/>
        <w:t>-</w:t>
      </w:r>
      <w:r>
        <w:rPr>
          <w:rFonts w:ascii="Times New Roman CYR" w:hAnsi="Times New Roman CYR" w:cs="Times New Roman CYR"/>
          <w:sz w:val="24"/>
          <w:szCs w:val="24"/>
        </w:rPr>
        <w:tab/>
        <w:t>72 295</w:t>
      </w:r>
    </w:p>
    <w:p w14:paraId="5E1CA1E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B7C6C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3F5539B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3951C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(Примiтка 16)</w:t>
      </w:r>
      <w:r>
        <w:rPr>
          <w:rFonts w:ascii="Times New Roman CYR" w:hAnsi="Times New Roman CYR" w:cs="Times New Roman CYR"/>
          <w:sz w:val="24"/>
          <w:szCs w:val="24"/>
        </w:rPr>
        <w:tab/>
        <w:t>109 100</w:t>
      </w:r>
      <w:r>
        <w:rPr>
          <w:rFonts w:ascii="Times New Roman CYR" w:hAnsi="Times New Roman CYR" w:cs="Times New Roman CYR"/>
          <w:sz w:val="24"/>
          <w:szCs w:val="24"/>
        </w:rPr>
        <w:tab/>
        <w:t>-</w:t>
      </w:r>
      <w:r>
        <w:rPr>
          <w:rFonts w:ascii="Times New Roman CYR" w:hAnsi="Times New Roman CYR" w:cs="Times New Roman CYR"/>
          <w:sz w:val="24"/>
          <w:szCs w:val="24"/>
        </w:rPr>
        <w:tab/>
        <w:t>7 470</w:t>
      </w:r>
      <w:r>
        <w:rPr>
          <w:rFonts w:ascii="Times New Roman CYR" w:hAnsi="Times New Roman CYR" w:cs="Times New Roman CYR"/>
          <w:sz w:val="24"/>
          <w:szCs w:val="24"/>
        </w:rPr>
        <w:tab/>
        <w:t>116 570</w:t>
      </w:r>
    </w:p>
    <w:p w14:paraId="4A7A97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BFFDF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  (Примiтка 17)</w:t>
      </w:r>
      <w:r>
        <w:rPr>
          <w:rFonts w:ascii="Times New Roman CYR" w:hAnsi="Times New Roman CYR" w:cs="Times New Roman CYR"/>
          <w:sz w:val="24"/>
          <w:szCs w:val="24"/>
        </w:rPr>
        <w:tab/>
        <w:t>251 077</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251 077</w:t>
      </w:r>
    </w:p>
    <w:p w14:paraId="0241234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F385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360 177</w:t>
      </w:r>
      <w:r>
        <w:rPr>
          <w:rFonts w:ascii="Times New Roman CYR" w:hAnsi="Times New Roman CYR" w:cs="Times New Roman CYR"/>
          <w:sz w:val="24"/>
          <w:szCs w:val="24"/>
        </w:rPr>
        <w:tab/>
        <w:t>-</w:t>
      </w:r>
      <w:r>
        <w:rPr>
          <w:rFonts w:ascii="Times New Roman CYR" w:hAnsi="Times New Roman CYR" w:cs="Times New Roman CYR"/>
          <w:sz w:val="24"/>
          <w:szCs w:val="24"/>
        </w:rPr>
        <w:tab/>
        <w:t>7 470</w:t>
      </w:r>
      <w:r>
        <w:rPr>
          <w:rFonts w:ascii="Times New Roman CYR" w:hAnsi="Times New Roman CYR" w:cs="Times New Roman CYR"/>
          <w:sz w:val="24"/>
          <w:szCs w:val="24"/>
        </w:rPr>
        <w:tab/>
        <w:t>367 647</w:t>
      </w:r>
    </w:p>
    <w:p w14:paraId="745D30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1E1E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позицiя</w:t>
      </w:r>
      <w:r>
        <w:rPr>
          <w:rFonts w:ascii="Times New Roman CYR" w:hAnsi="Times New Roman CYR" w:cs="Times New Roman CYR"/>
          <w:sz w:val="24"/>
          <w:szCs w:val="24"/>
        </w:rPr>
        <w:tab/>
        <w:t>(328 781)</w:t>
      </w:r>
      <w:r>
        <w:rPr>
          <w:rFonts w:ascii="Times New Roman CYR" w:hAnsi="Times New Roman CYR" w:cs="Times New Roman CYR"/>
          <w:sz w:val="24"/>
          <w:szCs w:val="24"/>
        </w:rPr>
        <w:tab/>
        <w:t>40 899</w:t>
      </w:r>
      <w:r>
        <w:rPr>
          <w:rFonts w:ascii="Times New Roman CYR" w:hAnsi="Times New Roman CYR" w:cs="Times New Roman CYR"/>
          <w:sz w:val="24"/>
          <w:szCs w:val="24"/>
        </w:rPr>
        <w:tab/>
        <w:t>(7 470)</w:t>
      </w:r>
      <w:r>
        <w:rPr>
          <w:rFonts w:ascii="Times New Roman CYR" w:hAnsi="Times New Roman CYR" w:cs="Times New Roman CYR"/>
          <w:sz w:val="24"/>
          <w:szCs w:val="24"/>
        </w:rPr>
        <w:tab/>
        <w:t>(295 352)</w:t>
      </w:r>
    </w:p>
    <w:p w14:paraId="3C8F46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9476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D8E71C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CAFD9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31.12.2019</w:t>
      </w:r>
      <w:r>
        <w:rPr>
          <w:rFonts w:ascii="Times New Roman CYR" w:hAnsi="Times New Roman CYR" w:cs="Times New Roman CYR"/>
          <w:sz w:val="24"/>
          <w:szCs w:val="24"/>
        </w:rPr>
        <w:tab/>
        <w:t>UAH</w:t>
      </w:r>
      <w:r>
        <w:rPr>
          <w:rFonts w:ascii="Times New Roman CYR" w:hAnsi="Times New Roman CYR" w:cs="Times New Roman CYR"/>
          <w:sz w:val="24"/>
          <w:szCs w:val="24"/>
        </w:rPr>
        <w:tab/>
        <w:t>Дол.США</w:t>
      </w:r>
      <w:r>
        <w:rPr>
          <w:rFonts w:ascii="Times New Roman CYR" w:hAnsi="Times New Roman CYR" w:cs="Times New Roman CYR"/>
          <w:sz w:val="24"/>
          <w:szCs w:val="24"/>
        </w:rPr>
        <w:tab/>
        <w:t>Фунт ст.</w:t>
      </w:r>
      <w:r>
        <w:rPr>
          <w:rFonts w:ascii="Times New Roman CYR" w:hAnsi="Times New Roman CYR" w:cs="Times New Roman CYR"/>
          <w:sz w:val="24"/>
          <w:szCs w:val="24"/>
        </w:rPr>
        <w:tab/>
        <w:t>EUR</w:t>
      </w:r>
      <w:r>
        <w:rPr>
          <w:rFonts w:ascii="Times New Roman CYR" w:hAnsi="Times New Roman CYR" w:cs="Times New Roman CYR"/>
          <w:sz w:val="24"/>
          <w:szCs w:val="24"/>
        </w:rPr>
        <w:tab/>
        <w:t>Разом</w:t>
      </w:r>
    </w:p>
    <w:p w14:paraId="414646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0BC4C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1E8951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16C5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 (Примiтка 10)</w:t>
      </w:r>
      <w:r>
        <w:rPr>
          <w:rFonts w:ascii="Times New Roman CYR" w:hAnsi="Times New Roman CYR" w:cs="Times New Roman CYR"/>
          <w:sz w:val="24"/>
          <w:szCs w:val="24"/>
        </w:rPr>
        <w:tab/>
        <w:t>16 531</w:t>
      </w:r>
      <w:r>
        <w:rPr>
          <w:rFonts w:ascii="Times New Roman CYR" w:hAnsi="Times New Roman CYR" w:cs="Times New Roman CYR"/>
          <w:sz w:val="24"/>
          <w:szCs w:val="24"/>
        </w:rPr>
        <w:tab/>
        <w:t>36 542</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53 073</w:t>
      </w:r>
    </w:p>
    <w:p w14:paraId="25AB879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7DC0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(Примiтка 12)</w:t>
      </w:r>
      <w:r>
        <w:rPr>
          <w:rFonts w:ascii="Times New Roman CYR" w:hAnsi="Times New Roman CYR" w:cs="Times New Roman CYR"/>
          <w:sz w:val="24"/>
          <w:szCs w:val="24"/>
        </w:rPr>
        <w:tab/>
        <w:t>82</w:t>
      </w:r>
      <w:r>
        <w:rPr>
          <w:rFonts w:ascii="Times New Roman CYR" w:hAnsi="Times New Roman CYR" w:cs="Times New Roman CYR"/>
          <w:sz w:val="24"/>
          <w:szCs w:val="24"/>
        </w:rPr>
        <w:tab/>
        <w:t>811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893</w:t>
      </w:r>
    </w:p>
    <w:p w14:paraId="333E0A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2928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16 613</w:t>
      </w:r>
      <w:r>
        <w:rPr>
          <w:rFonts w:ascii="Times New Roman CYR" w:hAnsi="Times New Roman CYR" w:cs="Times New Roman CYR"/>
          <w:sz w:val="24"/>
          <w:szCs w:val="24"/>
        </w:rPr>
        <w:tab/>
        <w:t>37 353</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53 966</w:t>
      </w:r>
    </w:p>
    <w:p w14:paraId="3C01F60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2486F8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1FEBEA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9AD8D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кредитами (Примiтка 15)</w:t>
      </w:r>
      <w:r>
        <w:rPr>
          <w:rFonts w:ascii="Times New Roman CYR" w:hAnsi="Times New Roman CYR" w:cs="Times New Roman CYR"/>
          <w:sz w:val="24"/>
          <w:szCs w:val="24"/>
        </w:rPr>
        <w:tab/>
        <w:t>-</w:t>
      </w:r>
      <w:r>
        <w:rPr>
          <w:rFonts w:ascii="Times New Roman CYR" w:hAnsi="Times New Roman CYR" w:cs="Times New Roman CYR"/>
          <w:sz w:val="24"/>
          <w:szCs w:val="24"/>
        </w:rPr>
        <w:tab/>
        <w:t>113 694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113 694</w:t>
      </w:r>
    </w:p>
    <w:p w14:paraId="277D96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FC25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(Примiтка 16)</w:t>
      </w:r>
      <w:r>
        <w:rPr>
          <w:rFonts w:ascii="Times New Roman CYR" w:hAnsi="Times New Roman CYR" w:cs="Times New Roman CYR"/>
          <w:sz w:val="24"/>
          <w:szCs w:val="24"/>
        </w:rPr>
        <w:tab/>
        <w:t>162 083</w:t>
      </w:r>
      <w:r>
        <w:rPr>
          <w:rFonts w:ascii="Times New Roman CYR" w:hAnsi="Times New Roman CYR" w:cs="Times New Roman CYR"/>
          <w:sz w:val="24"/>
          <w:szCs w:val="24"/>
        </w:rPr>
        <w:tab/>
        <w:t>-</w:t>
      </w:r>
      <w:r>
        <w:rPr>
          <w:rFonts w:ascii="Times New Roman CYR" w:hAnsi="Times New Roman CYR" w:cs="Times New Roman CYR"/>
          <w:sz w:val="24"/>
          <w:szCs w:val="24"/>
        </w:rPr>
        <w:tab/>
        <w:t>708</w:t>
      </w:r>
      <w:r>
        <w:rPr>
          <w:rFonts w:ascii="Times New Roman CYR" w:hAnsi="Times New Roman CYR" w:cs="Times New Roman CYR"/>
          <w:sz w:val="24"/>
          <w:szCs w:val="24"/>
        </w:rPr>
        <w:tab/>
        <w:t>5 338</w:t>
      </w:r>
      <w:r>
        <w:rPr>
          <w:rFonts w:ascii="Times New Roman CYR" w:hAnsi="Times New Roman CYR" w:cs="Times New Roman CYR"/>
          <w:sz w:val="24"/>
          <w:szCs w:val="24"/>
        </w:rPr>
        <w:tab/>
        <w:t>168 129</w:t>
      </w:r>
    </w:p>
    <w:p w14:paraId="3F2DC5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0BAEC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  (Примiтка17)</w:t>
      </w:r>
      <w:r>
        <w:rPr>
          <w:rFonts w:ascii="Times New Roman CYR" w:hAnsi="Times New Roman CYR" w:cs="Times New Roman CYR"/>
          <w:sz w:val="24"/>
          <w:szCs w:val="24"/>
        </w:rPr>
        <w:tab/>
        <w:t>235 988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235 988</w:t>
      </w:r>
    </w:p>
    <w:p w14:paraId="0D3D1B2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4781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398 071</w:t>
      </w:r>
      <w:r>
        <w:rPr>
          <w:rFonts w:ascii="Times New Roman CYR" w:hAnsi="Times New Roman CYR" w:cs="Times New Roman CYR"/>
          <w:sz w:val="24"/>
          <w:szCs w:val="24"/>
        </w:rPr>
        <w:tab/>
        <w:t>113 694</w:t>
      </w:r>
      <w:r>
        <w:rPr>
          <w:rFonts w:ascii="Times New Roman CYR" w:hAnsi="Times New Roman CYR" w:cs="Times New Roman CYR"/>
          <w:sz w:val="24"/>
          <w:szCs w:val="24"/>
        </w:rPr>
        <w:tab/>
        <w:t>708</w:t>
      </w:r>
      <w:r>
        <w:rPr>
          <w:rFonts w:ascii="Times New Roman CYR" w:hAnsi="Times New Roman CYR" w:cs="Times New Roman CYR"/>
          <w:sz w:val="24"/>
          <w:szCs w:val="24"/>
        </w:rPr>
        <w:tab/>
        <w:t>5 338</w:t>
      </w:r>
      <w:r>
        <w:rPr>
          <w:rFonts w:ascii="Times New Roman CYR" w:hAnsi="Times New Roman CYR" w:cs="Times New Roman CYR"/>
          <w:sz w:val="24"/>
          <w:szCs w:val="24"/>
        </w:rPr>
        <w:tab/>
        <w:t>517 811</w:t>
      </w:r>
    </w:p>
    <w:p w14:paraId="5E43FA5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E8A0B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позицiя</w:t>
      </w:r>
      <w:r>
        <w:rPr>
          <w:rFonts w:ascii="Times New Roman CYR" w:hAnsi="Times New Roman CYR" w:cs="Times New Roman CYR"/>
          <w:sz w:val="24"/>
          <w:szCs w:val="24"/>
        </w:rPr>
        <w:tab/>
        <w:t>(381 458)</w:t>
      </w:r>
      <w:r>
        <w:rPr>
          <w:rFonts w:ascii="Times New Roman CYR" w:hAnsi="Times New Roman CYR" w:cs="Times New Roman CYR"/>
          <w:sz w:val="24"/>
          <w:szCs w:val="24"/>
        </w:rPr>
        <w:tab/>
        <w:t>(76 341)</w:t>
      </w:r>
      <w:r>
        <w:rPr>
          <w:rFonts w:ascii="Times New Roman CYR" w:hAnsi="Times New Roman CYR" w:cs="Times New Roman CYR"/>
          <w:sz w:val="24"/>
          <w:szCs w:val="24"/>
        </w:rPr>
        <w:tab/>
        <w:t>(708)</w:t>
      </w:r>
      <w:r>
        <w:rPr>
          <w:rFonts w:ascii="Times New Roman CYR" w:hAnsi="Times New Roman CYR" w:cs="Times New Roman CYR"/>
          <w:sz w:val="24"/>
          <w:szCs w:val="24"/>
        </w:rPr>
        <w:tab/>
        <w:t>(5 338)</w:t>
      </w:r>
      <w:r>
        <w:rPr>
          <w:rFonts w:ascii="Times New Roman CYR" w:hAnsi="Times New Roman CYR" w:cs="Times New Roman CYR"/>
          <w:sz w:val="24"/>
          <w:szCs w:val="24"/>
        </w:rPr>
        <w:tab/>
        <w:t>(463 845)</w:t>
      </w:r>
    </w:p>
    <w:p w14:paraId="276A920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E6FFE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7853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81EC5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Нижче вiдображено чутливiсть прибутку Компанiї до оподаткування та капiталу до можливої </w:t>
      </w:r>
      <w:r>
        <w:rPr>
          <w:rFonts w:ascii="Times New Roman CYR" w:hAnsi="Times New Roman CYR" w:cs="Times New Roman CYR"/>
          <w:sz w:val="24"/>
          <w:szCs w:val="24"/>
        </w:rPr>
        <w:lastRenderedPageBreak/>
        <w:t>помiрної змiни обмiнного курсу, при незмiнних iнших складових:</w:t>
      </w:r>
    </w:p>
    <w:p w14:paraId="5F7FEE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E0F4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на прибуток до оподаткування i капiтал</w:t>
      </w:r>
      <w:r>
        <w:rPr>
          <w:rFonts w:ascii="Times New Roman CYR" w:hAnsi="Times New Roman CYR" w:cs="Times New Roman CYR"/>
          <w:sz w:val="24"/>
          <w:szCs w:val="24"/>
        </w:rPr>
        <w:tab/>
      </w:r>
      <w:r>
        <w:rPr>
          <w:rFonts w:ascii="Times New Roman CYR" w:hAnsi="Times New Roman CYR" w:cs="Times New Roman CYR"/>
          <w:sz w:val="24"/>
          <w:szCs w:val="24"/>
        </w:rPr>
        <w:tab/>
        <w:t>За 2020  рiк EUR</w:t>
      </w:r>
      <w:r>
        <w:rPr>
          <w:rFonts w:ascii="Times New Roman CYR" w:hAnsi="Times New Roman CYR" w:cs="Times New Roman CYR"/>
          <w:sz w:val="24"/>
          <w:szCs w:val="24"/>
        </w:rPr>
        <w:tab/>
        <w:t>За 2019  рiк EUR</w:t>
      </w:r>
    </w:p>
    <w:p w14:paraId="5601C61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D1A2E9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валютного курсу на 5%</w:t>
      </w:r>
      <w:r>
        <w:rPr>
          <w:rFonts w:ascii="Times New Roman CYR" w:hAnsi="Times New Roman CYR" w:cs="Times New Roman CYR"/>
          <w:sz w:val="24"/>
          <w:szCs w:val="24"/>
        </w:rPr>
        <w:tab/>
      </w:r>
      <w:r>
        <w:rPr>
          <w:rFonts w:ascii="Times New Roman CYR" w:hAnsi="Times New Roman CYR" w:cs="Times New Roman CYR"/>
          <w:sz w:val="24"/>
          <w:szCs w:val="24"/>
        </w:rPr>
        <w:tab/>
        <w:t>(374)</w:t>
      </w:r>
      <w:r>
        <w:rPr>
          <w:rFonts w:ascii="Times New Roman CYR" w:hAnsi="Times New Roman CYR" w:cs="Times New Roman CYR"/>
          <w:sz w:val="24"/>
          <w:szCs w:val="24"/>
        </w:rPr>
        <w:tab/>
        <w:t>(267)</w:t>
      </w:r>
    </w:p>
    <w:p w14:paraId="107AFB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216F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валютного курсу на 5%</w:t>
      </w:r>
      <w:r>
        <w:rPr>
          <w:rFonts w:ascii="Times New Roman CYR" w:hAnsi="Times New Roman CYR" w:cs="Times New Roman CYR"/>
          <w:sz w:val="24"/>
          <w:szCs w:val="24"/>
        </w:rPr>
        <w:tab/>
      </w:r>
      <w:r>
        <w:rPr>
          <w:rFonts w:ascii="Times New Roman CYR" w:hAnsi="Times New Roman CYR" w:cs="Times New Roman CYR"/>
          <w:sz w:val="24"/>
          <w:szCs w:val="24"/>
        </w:rPr>
        <w:tab/>
        <w:t>374</w:t>
      </w:r>
      <w:r>
        <w:rPr>
          <w:rFonts w:ascii="Times New Roman CYR" w:hAnsi="Times New Roman CYR" w:cs="Times New Roman CYR"/>
          <w:sz w:val="24"/>
          <w:szCs w:val="24"/>
        </w:rPr>
        <w:tab/>
        <w:t>267</w:t>
      </w:r>
    </w:p>
    <w:p w14:paraId="72BE63F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D0F352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на прибуток до оподаткування i капiтал</w:t>
      </w:r>
      <w:r>
        <w:rPr>
          <w:rFonts w:ascii="Times New Roman CYR" w:hAnsi="Times New Roman CYR" w:cs="Times New Roman CYR"/>
          <w:sz w:val="24"/>
          <w:szCs w:val="24"/>
        </w:rPr>
        <w:tab/>
      </w:r>
      <w:r>
        <w:rPr>
          <w:rFonts w:ascii="Times New Roman CYR" w:hAnsi="Times New Roman CYR" w:cs="Times New Roman CYR"/>
          <w:sz w:val="24"/>
          <w:szCs w:val="24"/>
        </w:rPr>
        <w:tab/>
        <w:t>За 2020 рiк, дол. США</w:t>
      </w:r>
      <w:r>
        <w:rPr>
          <w:rFonts w:ascii="Times New Roman CYR" w:hAnsi="Times New Roman CYR" w:cs="Times New Roman CYR"/>
          <w:sz w:val="24"/>
          <w:szCs w:val="24"/>
        </w:rPr>
        <w:tab/>
        <w:t>За 2019 рiк, дол. США</w:t>
      </w:r>
    </w:p>
    <w:p w14:paraId="1B7816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F7AE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валютного курсу на 5%</w:t>
      </w:r>
      <w:r>
        <w:rPr>
          <w:rFonts w:ascii="Times New Roman CYR" w:hAnsi="Times New Roman CYR" w:cs="Times New Roman CYR"/>
          <w:sz w:val="24"/>
          <w:szCs w:val="24"/>
        </w:rPr>
        <w:tab/>
      </w:r>
      <w:r>
        <w:rPr>
          <w:rFonts w:ascii="Times New Roman CYR" w:hAnsi="Times New Roman CYR" w:cs="Times New Roman CYR"/>
          <w:sz w:val="24"/>
          <w:szCs w:val="24"/>
        </w:rPr>
        <w:tab/>
        <w:t>2 045</w:t>
      </w:r>
      <w:r>
        <w:rPr>
          <w:rFonts w:ascii="Times New Roman CYR" w:hAnsi="Times New Roman CYR" w:cs="Times New Roman CYR"/>
          <w:sz w:val="24"/>
          <w:szCs w:val="24"/>
        </w:rPr>
        <w:tab/>
        <w:t>(3 817)</w:t>
      </w:r>
    </w:p>
    <w:p w14:paraId="00FB369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068FE9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валютного курсу на 5%</w:t>
      </w:r>
      <w:r>
        <w:rPr>
          <w:rFonts w:ascii="Times New Roman CYR" w:hAnsi="Times New Roman CYR" w:cs="Times New Roman CYR"/>
          <w:sz w:val="24"/>
          <w:szCs w:val="24"/>
        </w:rPr>
        <w:tab/>
      </w:r>
      <w:r>
        <w:rPr>
          <w:rFonts w:ascii="Times New Roman CYR" w:hAnsi="Times New Roman CYR" w:cs="Times New Roman CYR"/>
          <w:sz w:val="24"/>
          <w:szCs w:val="24"/>
        </w:rPr>
        <w:tab/>
        <w:t>(2 045)</w:t>
      </w:r>
      <w:r>
        <w:rPr>
          <w:rFonts w:ascii="Times New Roman CYR" w:hAnsi="Times New Roman CYR" w:cs="Times New Roman CYR"/>
          <w:sz w:val="24"/>
          <w:szCs w:val="24"/>
        </w:rPr>
        <w:tab/>
        <w:t>3 817</w:t>
      </w:r>
    </w:p>
    <w:p w14:paraId="16FBBD4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2980FC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Вплив на прибуток до оподаткування i капiтал</w:t>
      </w:r>
      <w:r>
        <w:rPr>
          <w:rFonts w:ascii="Times New Roman CYR" w:hAnsi="Times New Roman CYR" w:cs="Times New Roman CYR"/>
          <w:sz w:val="24"/>
          <w:szCs w:val="24"/>
        </w:rPr>
        <w:tab/>
      </w:r>
      <w:r>
        <w:rPr>
          <w:rFonts w:ascii="Times New Roman CYR" w:hAnsi="Times New Roman CYR" w:cs="Times New Roman CYR"/>
          <w:sz w:val="24"/>
          <w:szCs w:val="24"/>
        </w:rPr>
        <w:tab/>
        <w:t>За 2020 рiк, фунт ст.</w:t>
      </w:r>
      <w:r>
        <w:rPr>
          <w:rFonts w:ascii="Times New Roman CYR" w:hAnsi="Times New Roman CYR" w:cs="Times New Roman CYR"/>
          <w:sz w:val="24"/>
          <w:szCs w:val="24"/>
        </w:rPr>
        <w:tab/>
        <w:t>За 2019 рiк, фунт ст.</w:t>
      </w:r>
    </w:p>
    <w:p w14:paraId="2EA107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B7EF0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валютного курсу на 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(35)</w:t>
      </w:r>
    </w:p>
    <w:p w14:paraId="15597A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4ACC3B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валютного курсу на 5%</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35</w:t>
      </w:r>
    </w:p>
    <w:p w14:paraId="12DCAE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73082F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14:paraId="5B1CD3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BE363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здiйснює контроль над ризиком дефiциту грошових коштiв, використовуючи iнструмент планування поточної лiквiдностi. Метою Компанiї є пiдтримка балансу мiж безперервнiстю фiнансування та гнучкiстю шляхом використання банкiвських овердрафтiв, банкiвських кредитiв, фiнансової оренди. Компанiя проаналiзувала концентрацiю ризику щодо рефiнансування своєї заборгованостi i прийшла до висновку, що вона є низькою. Компанiя має доступ до джерел фiнансування в достатньому обсязi, а термiни погашення заборгованостi, що пiдлягає виплатi протягом 12 мiсяцiв, за домовленiстю з поточними кредиторами можуть бути перенесенi на бiльш пiзнi дати.</w:t>
      </w:r>
    </w:p>
    <w:p w14:paraId="5D6E061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ED58E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того, що пiдприємство зiткнеться з труднощами при виконаннi зобов'язань, пов'язаних з фiнансовими зобов'язаннями. Керiвництво здiйснює монiторинг помiсячних прогнозiв грошових потокiв Компанiї.</w:t>
      </w:r>
    </w:p>
    <w:p w14:paraId="0C77A1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7ABB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у порядку убування лiквiдностi</w:t>
      </w: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536BC93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127C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Найбiльш лiквiднi активи (А1) </w:t>
      </w:r>
      <w:r>
        <w:rPr>
          <w:rFonts w:ascii="Times New Roman CYR" w:hAnsi="Times New Roman CYR" w:cs="Times New Roman CYR"/>
          <w:sz w:val="24"/>
          <w:szCs w:val="24"/>
        </w:rPr>
        <w:tab/>
        <w:t>1</w:t>
      </w:r>
      <w:r>
        <w:rPr>
          <w:rFonts w:ascii="Times New Roman CYR" w:hAnsi="Times New Roman CYR" w:cs="Times New Roman CYR"/>
          <w:sz w:val="24"/>
          <w:szCs w:val="24"/>
        </w:rPr>
        <w:tab/>
        <w:t>893</w:t>
      </w:r>
    </w:p>
    <w:p w14:paraId="05328B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F14622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Швидко реалiзованi активи (А2) </w:t>
      </w:r>
      <w:r>
        <w:rPr>
          <w:rFonts w:ascii="Times New Roman CYR" w:hAnsi="Times New Roman CYR" w:cs="Times New Roman CYR"/>
          <w:sz w:val="24"/>
          <w:szCs w:val="24"/>
        </w:rPr>
        <w:tab/>
        <w:t>421 751</w:t>
      </w:r>
      <w:r>
        <w:rPr>
          <w:rFonts w:ascii="Times New Roman CYR" w:hAnsi="Times New Roman CYR" w:cs="Times New Roman CYR"/>
          <w:sz w:val="24"/>
          <w:szCs w:val="24"/>
        </w:rPr>
        <w:tab/>
        <w:t>425 482</w:t>
      </w:r>
    </w:p>
    <w:p w14:paraId="4C0728F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9BB9D0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Повiльно реалiзованi активи (А3) </w:t>
      </w:r>
      <w:r>
        <w:rPr>
          <w:rFonts w:ascii="Times New Roman CYR" w:hAnsi="Times New Roman CYR" w:cs="Times New Roman CYR"/>
          <w:sz w:val="24"/>
          <w:szCs w:val="24"/>
        </w:rPr>
        <w:tab/>
        <w:t>274 993</w:t>
      </w:r>
      <w:r>
        <w:rPr>
          <w:rFonts w:ascii="Times New Roman CYR" w:hAnsi="Times New Roman CYR" w:cs="Times New Roman CYR"/>
          <w:sz w:val="24"/>
          <w:szCs w:val="24"/>
        </w:rPr>
        <w:tab/>
        <w:t>261 532</w:t>
      </w:r>
    </w:p>
    <w:p w14:paraId="3D8384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6C2D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Важко реалiзованi активи (А4) </w:t>
      </w:r>
      <w:r>
        <w:rPr>
          <w:rFonts w:ascii="Times New Roman CYR" w:hAnsi="Times New Roman CYR" w:cs="Times New Roman CYR"/>
          <w:sz w:val="24"/>
          <w:szCs w:val="24"/>
        </w:rPr>
        <w:tab/>
        <w:t>2 093 177</w:t>
      </w:r>
      <w:r>
        <w:rPr>
          <w:rFonts w:ascii="Times New Roman CYR" w:hAnsi="Times New Roman CYR" w:cs="Times New Roman CYR"/>
          <w:sz w:val="24"/>
          <w:szCs w:val="24"/>
        </w:rPr>
        <w:tab/>
        <w:t>2 139 002</w:t>
      </w:r>
    </w:p>
    <w:p w14:paraId="461E1D8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5E85F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2 789 922</w:t>
      </w:r>
      <w:r>
        <w:rPr>
          <w:rFonts w:ascii="Times New Roman CYR" w:hAnsi="Times New Roman CYR" w:cs="Times New Roman CYR"/>
          <w:sz w:val="24"/>
          <w:szCs w:val="24"/>
        </w:rPr>
        <w:tab/>
        <w:t>2 826 909</w:t>
      </w:r>
    </w:p>
    <w:p w14:paraId="21459BF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7C05C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EF76B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E317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Пасиви у порядку зростання термiнiв погашення</w:t>
      </w: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270EAC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906D24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Найбiльш термiновi зобов'язання (П1) </w:t>
      </w:r>
      <w:r>
        <w:rPr>
          <w:rFonts w:ascii="Times New Roman CYR" w:hAnsi="Times New Roman CYR" w:cs="Times New Roman CYR"/>
          <w:sz w:val="24"/>
          <w:szCs w:val="24"/>
        </w:rPr>
        <w:tab/>
        <w:t>2 211 360</w:t>
      </w:r>
      <w:r>
        <w:rPr>
          <w:rFonts w:ascii="Times New Roman CYR" w:hAnsi="Times New Roman CYR" w:cs="Times New Roman CYR"/>
          <w:sz w:val="24"/>
          <w:szCs w:val="24"/>
        </w:rPr>
        <w:tab/>
        <w:t>2 174 966</w:t>
      </w:r>
    </w:p>
    <w:p w14:paraId="15BD46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3C22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пасиви (П2) </w:t>
      </w:r>
      <w:r>
        <w:rPr>
          <w:rFonts w:ascii="Times New Roman CYR" w:hAnsi="Times New Roman CYR" w:cs="Times New Roman CYR"/>
          <w:sz w:val="24"/>
          <w:szCs w:val="24"/>
        </w:rPr>
        <w:tab/>
        <w:t xml:space="preserve"> -     </w:t>
      </w:r>
      <w:r>
        <w:rPr>
          <w:rFonts w:ascii="Times New Roman CYR" w:hAnsi="Times New Roman CYR" w:cs="Times New Roman CYR"/>
          <w:sz w:val="24"/>
          <w:szCs w:val="24"/>
        </w:rPr>
        <w:tab/>
        <w:t xml:space="preserve"> -     </w:t>
      </w:r>
    </w:p>
    <w:p w14:paraId="33128BE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8DA39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пасиви (П3) </w:t>
      </w:r>
      <w:r>
        <w:rPr>
          <w:rFonts w:ascii="Times New Roman CYR" w:hAnsi="Times New Roman CYR" w:cs="Times New Roman CYR"/>
          <w:sz w:val="24"/>
          <w:szCs w:val="24"/>
        </w:rPr>
        <w:tab/>
        <w:t>22 316</w:t>
      </w:r>
      <w:r>
        <w:rPr>
          <w:rFonts w:ascii="Times New Roman CYR" w:hAnsi="Times New Roman CYR" w:cs="Times New Roman CYR"/>
          <w:sz w:val="24"/>
          <w:szCs w:val="24"/>
        </w:rPr>
        <w:tab/>
        <w:t>90 655</w:t>
      </w:r>
    </w:p>
    <w:p w14:paraId="79C991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E7628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капiтал (П4) </w:t>
      </w:r>
      <w:r>
        <w:rPr>
          <w:rFonts w:ascii="Times New Roman CYR" w:hAnsi="Times New Roman CYR" w:cs="Times New Roman CYR"/>
          <w:sz w:val="24"/>
          <w:szCs w:val="24"/>
        </w:rPr>
        <w:tab/>
        <w:t>556 246</w:t>
      </w:r>
      <w:r>
        <w:rPr>
          <w:rFonts w:ascii="Times New Roman CYR" w:hAnsi="Times New Roman CYR" w:cs="Times New Roman CYR"/>
          <w:sz w:val="24"/>
          <w:szCs w:val="24"/>
        </w:rPr>
        <w:tab/>
        <w:t>561 288</w:t>
      </w:r>
    </w:p>
    <w:p w14:paraId="7BBCDC6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5FDD5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2 789 922</w:t>
      </w:r>
      <w:r>
        <w:rPr>
          <w:rFonts w:ascii="Times New Roman CYR" w:hAnsi="Times New Roman CYR" w:cs="Times New Roman CYR"/>
          <w:sz w:val="24"/>
          <w:szCs w:val="24"/>
        </w:rPr>
        <w:tab/>
        <w:t>2 826 909</w:t>
      </w:r>
    </w:p>
    <w:p w14:paraId="53BC2E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50A5A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таблицi нижче визначено абсолютнi величини платiжних надлишкiв або нестач:</w:t>
      </w:r>
    </w:p>
    <w:p w14:paraId="31F12BD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C2B243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активiв та пасивiв</w:t>
      </w:r>
      <w:r>
        <w:rPr>
          <w:rFonts w:ascii="Times New Roman CYR" w:hAnsi="Times New Roman CYR" w:cs="Times New Roman CYR"/>
          <w:sz w:val="24"/>
          <w:szCs w:val="24"/>
        </w:rPr>
        <w:tab/>
        <w:t>Надлишок (нестача)</w:t>
      </w:r>
    </w:p>
    <w:p w14:paraId="6E19B8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BC6563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32E663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8813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1 (A1-П1)</w:t>
      </w:r>
      <w:r>
        <w:rPr>
          <w:rFonts w:ascii="Times New Roman CYR" w:hAnsi="Times New Roman CYR" w:cs="Times New Roman CYR"/>
          <w:sz w:val="24"/>
          <w:szCs w:val="24"/>
        </w:rPr>
        <w:tab/>
        <w:t>(2 211 359)</w:t>
      </w:r>
      <w:r>
        <w:rPr>
          <w:rFonts w:ascii="Times New Roman CYR" w:hAnsi="Times New Roman CYR" w:cs="Times New Roman CYR"/>
          <w:sz w:val="24"/>
          <w:szCs w:val="24"/>
        </w:rPr>
        <w:tab/>
        <w:t>(2 174 073)</w:t>
      </w:r>
    </w:p>
    <w:p w14:paraId="3E56F48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8EF07E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2 (A2-П2)</w:t>
      </w:r>
      <w:r>
        <w:rPr>
          <w:rFonts w:ascii="Times New Roman CYR" w:hAnsi="Times New Roman CYR" w:cs="Times New Roman CYR"/>
          <w:sz w:val="24"/>
          <w:szCs w:val="24"/>
        </w:rPr>
        <w:tab/>
        <w:t>421 751</w:t>
      </w:r>
      <w:r>
        <w:rPr>
          <w:rFonts w:ascii="Times New Roman CYR" w:hAnsi="Times New Roman CYR" w:cs="Times New Roman CYR"/>
          <w:sz w:val="24"/>
          <w:szCs w:val="24"/>
        </w:rPr>
        <w:tab/>
        <w:t>425 482</w:t>
      </w:r>
    </w:p>
    <w:p w14:paraId="750EF93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A7C8E9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3 (A3-П3)</w:t>
      </w:r>
      <w:r>
        <w:rPr>
          <w:rFonts w:ascii="Times New Roman CYR" w:hAnsi="Times New Roman CYR" w:cs="Times New Roman CYR"/>
          <w:sz w:val="24"/>
          <w:szCs w:val="24"/>
        </w:rPr>
        <w:tab/>
        <w:t>252 677</w:t>
      </w:r>
      <w:r>
        <w:rPr>
          <w:rFonts w:ascii="Times New Roman CYR" w:hAnsi="Times New Roman CYR" w:cs="Times New Roman CYR"/>
          <w:sz w:val="24"/>
          <w:szCs w:val="24"/>
        </w:rPr>
        <w:tab/>
        <w:t>170 877</w:t>
      </w:r>
    </w:p>
    <w:p w14:paraId="7776692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ACEF8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4 (A4-П4)</w:t>
      </w:r>
      <w:r>
        <w:rPr>
          <w:rFonts w:ascii="Times New Roman CYR" w:hAnsi="Times New Roman CYR" w:cs="Times New Roman CYR"/>
          <w:sz w:val="24"/>
          <w:szCs w:val="24"/>
        </w:rPr>
        <w:tab/>
        <w:t>1 536 931</w:t>
      </w:r>
      <w:r>
        <w:rPr>
          <w:rFonts w:ascii="Times New Roman CYR" w:hAnsi="Times New Roman CYR" w:cs="Times New Roman CYR"/>
          <w:sz w:val="24"/>
          <w:szCs w:val="24"/>
        </w:rPr>
        <w:tab/>
        <w:t>1 577 714</w:t>
      </w:r>
    </w:p>
    <w:p w14:paraId="496D2F4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BAD9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 вважається абсолютно лiквiдним, якщо виконуються умови: А1 &gt; П1, А2 &gt; П2, А3 &gt; П3, А4 &lt; П4. Звiт про фiнансовий стан Компанiї не можна вважати абсолютно лiквiдним, оскiльки не дотриманi умови: А1 &gt; П1, А4 &lt; П4.</w:t>
      </w:r>
    </w:p>
    <w:p w14:paraId="273444B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3D5F7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лiквiдностi</w:t>
      </w: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1C847EE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0409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t>0,000</w:t>
      </w:r>
      <w:r>
        <w:rPr>
          <w:rFonts w:ascii="Times New Roman CYR" w:hAnsi="Times New Roman CYR" w:cs="Times New Roman CYR"/>
          <w:sz w:val="24"/>
          <w:szCs w:val="24"/>
        </w:rPr>
        <w:tab/>
        <w:t>0,000</w:t>
      </w:r>
    </w:p>
    <w:p w14:paraId="0FF320F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D4365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лiквiдностi</w:t>
      </w:r>
      <w:r>
        <w:rPr>
          <w:rFonts w:ascii="Times New Roman CYR" w:hAnsi="Times New Roman CYR" w:cs="Times New Roman CYR"/>
          <w:sz w:val="24"/>
          <w:szCs w:val="24"/>
        </w:rPr>
        <w:tab/>
        <w:t>0,191</w:t>
      </w:r>
      <w:r>
        <w:rPr>
          <w:rFonts w:ascii="Times New Roman CYR" w:hAnsi="Times New Roman CYR" w:cs="Times New Roman CYR"/>
          <w:sz w:val="24"/>
          <w:szCs w:val="24"/>
        </w:rPr>
        <w:tab/>
        <w:t>0,196</w:t>
      </w:r>
    </w:p>
    <w:p w14:paraId="1DA4BE9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316A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поточної лiквiдностi</w:t>
      </w:r>
      <w:r>
        <w:rPr>
          <w:rFonts w:ascii="Times New Roman CYR" w:hAnsi="Times New Roman CYR" w:cs="Times New Roman CYR"/>
          <w:sz w:val="24"/>
          <w:szCs w:val="24"/>
        </w:rPr>
        <w:tab/>
        <w:t>0,315</w:t>
      </w:r>
      <w:r>
        <w:rPr>
          <w:rFonts w:ascii="Times New Roman CYR" w:hAnsi="Times New Roman CYR" w:cs="Times New Roman CYR"/>
          <w:sz w:val="24"/>
          <w:szCs w:val="24"/>
        </w:rPr>
        <w:tab/>
        <w:t>0,316</w:t>
      </w:r>
    </w:p>
    <w:p w14:paraId="06D9EA5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0FF351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 показує, яку частину кредиторської заборгованостi пiдприємство може погасити негайно. Значення даного показника не повинне опускатися нижче 0,2. Станом на 31.12.2020 та 31.12.2019 Компанiя не може негайно погасити кредиторську заборгованiсть.</w:t>
      </w:r>
    </w:p>
    <w:p w14:paraId="09A3888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1B92AC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лiквiдностi показує наскiльки лiквiднi кошти пiдприємства покривають його короткострокову заборгованiсть. В лiквiднi активи пiдприємства включаються всi оборотнi активи пiдприємства, за винятком товарно-матерiальних запасiв. Рекомендоване значення даного показника вiд 0,7-0,8 до 1,5. Станом на 31.12.2020 лiквiднi кошти Компанiї покривають її короткострокову заборгованiсть на 19,1 % (на 31.12.2019 - 19,6 %).</w:t>
      </w:r>
    </w:p>
    <w:p w14:paraId="17AA49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AD31C2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Коефiцiєнт поточної лiквiдностi показує чи достатньо у пiдприємства коштiв, якi можуть бути використанi ним для погашення своїх короткострокових зобов'язань протягом року. Рекомендоване значення даного показника вiд 1 до 2. Станом на 31.12.2020 лiквiднi кошти </w:t>
      </w:r>
      <w:r>
        <w:rPr>
          <w:rFonts w:ascii="Times New Roman CYR" w:hAnsi="Times New Roman CYR" w:cs="Times New Roman CYR"/>
          <w:sz w:val="24"/>
          <w:szCs w:val="24"/>
        </w:rPr>
        <w:lastRenderedPageBreak/>
        <w:t>Компанiї покривають його короткострокову заборгованiсть на  31,5 % (на 31.12.2019 -  31,6 %).</w:t>
      </w:r>
    </w:p>
    <w:p w14:paraId="0FEBDD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A824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наступнiй таблицi наданий аналiз монетарних зобов'язань, згрупованих на пiдставi термiну, що залишився до дати погашення зобов'язання за контрактом, пiсля 31 грудня 2019 року та пiсля 31 грудня 2020 року: </w:t>
      </w:r>
    </w:p>
    <w:p w14:paraId="5B9818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FB310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6 мiсяцiв</w:t>
      </w:r>
      <w:r>
        <w:rPr>
          <w:rFonts w:ascii="Times New Roman CYR" w:hAnsi="Times New Roman CYR" w:cs="Times New Roman CYR"/>
          <w:sz w:val="24"/>
          <w:szCs w:val="24"/>
        </w:rPr>
        <w:tab/>
        <w:t>6-12 мiсяцiв</w:t>
      </w:r>
      <w:r>
        <w:rPr>
          <w:rFonts w:ascii="Times New Roman CYR" w:hAnsi="Times New Roman CYR" w:cs="Times New Roman CYR"/>
          <w:sz w:val="24"/>
          <w:szCs w:val="24"/>
        </w:rPr>
        <w:tab/>
        <w:t>Бiльше 1 року</w:t>
      </w:r>
      <w:r>
        <w:rPr>
          <w:rFonts w:ascii="Times New Roman CYR" w:hAnsi="Times New Roman CYR" w:cs="Times New Roman CYR"/>
          <w:sz w:val="24"/>
          <w:szCs w:val="24"/>
        </w:rPr>
        <w:tab/>
        <w:t>Всього</w:t>
      </w:r>
    </w:p>
    <w:p w14:paraId="6394D63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EB2C2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5C0915F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39CFAC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(Примiтка 16)</w:t>
      </w:r>
      <w:r>
        <w:rPr>
          <w:rFonts w:ascii="Times New Roman CYR" w:hAnsi="Times New Roman CYR" w:cs="Times New Roman CYR"/>
          <w:sz w:val="24"/>
          <w:szCs w:val="24"/>
        </w:rPr>
        <w:tab/>
      </w:r>
    </w:p>
    <w:p w14:paraId="184E624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1D863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87 620</w:t>
      </w:r>
      <w:r>
        <w:rPr>
          <w:rFonts w:ascii="Times New Roman CYR" w:hAnsi="Times New Roman CYR" w:cs="Times New Roman CYR"/>
          <w:sz w:val="24"/>
          <w:szCs w:val="24"/>
        </w:rPr>
        <w:tab/>
      </w:r>
    </w:p>
    <w:p w14:paraId="11B334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F73BB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21 971</w:t>
      </w:r>
      <w:r>
        <w:rPr>
          <w:rFonts w:ascii="Times New Roman CYR" w:hAnsi="Times New Roman CYR" w:cs="Times New Roman CYR"/>
          <w:sz w:val="24"/>
          <w:szCs w:val="24"/>
        </w:rPr>
        <w:tab/>
      </w:r>
    </w:p>
    <w:p w14:paraId="01B9AD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30849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6 979</w:t>
      </w:r>
      <w:r>
        <w:rPr>
          <w:rFonts w:ascii="Times New Roman CYR" w:hAnsi="Times New Roman CYR" w:cs="Times New Roman CYR"/>
          <w:sz w:val="24"/>
          <w:szCs w:val="24"/>
        </w:rPr>
        <w:tab/>
      </w:r>
    </w:p>
    <w:p w14:paraId="1F5B8FE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ABF20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116 570</w:t>
      </w:r>
    </w:p>
    <w:p w14:paraId="5D71967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9A73B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зобов'язання (Примiтка 17)</w:t>
      </w:r>
      <w:r>
        <w:rPr>
          <w:rFonts w:ascii="Times New Roman CYR" w:hAnsi="Times New Roman CYR" w:cs="Times New Roman CYR"/>
          <w:sz w:val="24"/>
          <w:szCs w:val="24"/>
        </w:rPr>
        <w:tab/>
        <w:t>251 077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251 077</w:t>
      </w:r>
    </w:p>
    <w:p w14:paraId="4F9C2AB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52035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338 697</w:t>
      </w:r>
      <w:r>
        <w:rPr>
          <w:rFonts w:ascii="Times New Roman CYR" w:hAnsi="Times New Roman CYR" w:cs="Times New Roman CYR"/>
          <w:sz w:val="24"/>
          <w:szCs w:val="24"/>
        </w:rPr>
        <w:tab/>
        <w:t>21 971</w:t>
      </w:r>
      <w:r>
        <w:rPr>
          <w:rFonts w:ascii="Times New Roman CYR" w:hAnsi="Times New Roman CYR" w:cs="Times New Roman CYR"/>
          <w:sz w:val="24"/>
          <w:szCs w:val="24"/>
        </w:rPr>
        <w:tab/>
        <w:t>6 979</w:t>
      </w:r>
      <w:r>
        <w:rPr>
          <w:rFonts w:ascii="Times New Roman CYR" w:hAnsi="Times New Roman CYR" w:cs="Times New Roman CYR"/>
          <w:sz w:val="24"/>
          <w:szCs w:val="24"/>
        </w:rPr>
        <w:tab/>
        <w:t>367 647</w:t>
      </w:r>
    </w:p>
    <w:p w14:paraId="2FB6385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9BDC5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14:paraId="02619A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5657C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Позиковi кошти (Примiтка 15)</w:t>
      </w:r>
      <w:r>
        <w:rPr>
          <w:rFonts w:ascii="Times New Roman CYR" w:hAnsi="Times New Roman CYR" w:cs="Times New Roman CYR"/>
          <w:sz w:val="24"/>
          <w:szCs w:val="24"/>
        </w:rPr>
        <w:tab/>
        <w:t>-</w:t>
      </w:r>
      <w:r>
        <w:rPr>
          <w:rFonts w:ascii="Times New Roman CYR" w:hAnsi="Times New Roman CYR" w:cs="Times New Roman CYR"/>
          <w:sz w:val="24"/>
          <w:szCs w:val="24"/>
        </w:rPr>
        <w:tab/>
        <w:t>47 372</w:t>
      </w:r>
      <w:r>
        <w:rPr>
          <w:rFonts w:ascii="Times New Roman CYR" w:hAnsi="Times New Roman CYR" w:cs="Times New Roman CYR"/>
          <w:sz w:val="24"/>
          <w:szCs w:val="24"/>
        </w:rPr>
        <w:tab/>
        <w:t>66 322</w:t>
      </w:r>
      <w:r>
        <w:rPr>
          <w:rFonts w:ascii="Times New Roman CYR" w:hAnsi="Times New Roman CYR" w:cs="Times New Roman CYR"/>
          <w:sz w:val="24"/>
          <w:szCs w:val="24"/>
        </w:rPr>
        <w:tab/>
        <w:t>113 694</w:t>
      </w:r>
    </w:p>
    <w:p w14:paraId="515AC36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2069E7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 (Примiтка 16)</w:t>
      </w:r>
      <w:r>
        <w:rPr>
          <w:rFonts w:ascii="Times New Roman CYR" w:hAnsi="Times New Roman CYR" w:cs="Times New Roman CYR"/>
          <w:sz w:val="24"/>
          <w:szCs w:val="24"/>
        </w:rPr>
        <w:tab/>
        <w:t>157 927</w:t>
      </w:r>
      <w:r>
        <w:rPr>
          <w:rFonts w:ascii="Times New Roman CYR" w:hAnsi="Times New Roman CYR" w:cs="Times New Roman CYR"/>
          <w:sz w:val="24"/>
          <w:szCs w:val="24"/>
        </w:rPr>
        <w:tab/>
        <w:t>8 397</w:t>
      </w:r>
      <w:r>
        <w:rPr>
          <w:rFonts w:ascii="Times New Roman CYR" w:hAnsi="Times New Roman CYR" w:cs="Times New Roman CYR"/>
          <w:sz w:val="24"/>
          <w:szCs w:val="24"/>
        </w:rPr>
        <w:tab/>
        <w:t>1 805</w:t>
      </w:r>
      <w:r>
        <w:rPr>
          <w:rFonts w:ascii="Times New Roman CYR" w:hAnsi="Times New Roman CYR" w:cs="Times New Roman CYR"/>
          <w:sz w:val="24"/>
          <w:szCs w:val="24"/>
        </w:rPr>
        <w:tab/>
        <w:t>168 129</w:t>
      </w:r>
    </w:p>
    <w:p w14:paraId="72FAB5A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717301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зобов'язання (Примiтка 17)</w:t>
      </w:r>
      <w:r>
        <w:rPr>
          <w:rFonts w:ascii="Times New Roman CYR" w:hAnsi="Times New Roman CYR" w:cs="Times New Roman CYR"/>
          <w:sz w:val="24"/>
          <w:szCs w:val="24"/>
        </w:rPr>
        <w:tab/>
        <w:t>235 988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235 988</w:t>
      </w:r>
    </w:p>
    <w:p w14:paraId="6F9BCD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731F75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393 915</w:t>
      </w:r>
      <w:r>
        <w:rPr>
          <w:rFonts w:ascii="Times New Roman CYR" w:hAnsi="Times New Roman CYR" w:cs="Times New Roman CYR"/>
          <w:sz w:val="24"/>
          <w:szCs w:val="24"/>
        </w:rPr>
        <w:tab/>
        <w:t>55 769</w:t>
      </w:r>
      <w:r>
        <w:rPr>
          <w:rFonts w:ascii="Times New Roman CYR" w:hAnsi="Times New Roman CYR" w:cs="Times New Roman CYR"/>
          <w:sz w:val="24"/>
          <w:szCs w:val="24"/>
        </w:rPr>
        <w:tab/>
        <w:t>68 127</w:t>
      </w:r>
      <w:r>
        <w:rPr>
          <w:rFonts w:ascii="Times New Roman CYR" w:hAnsi="Times New Roman CYR" w:cs="Times New Roman CYR"/>
          <w:sz w:val="24"/>
          <w:szCs w:val="24"/>
        </w:rPr>
        <w:tab/>
        <w:t>517 811</w:t>
      </w:r>
    </w:p>
    <w:p w14:paraId="62EB0A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ED135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Операцiйний та юридичний ризики. </w:t>
      </w:r>
    </w:p>
    <w:p w14:paraId="3B0D196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93471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та юридичний ризики включають:</w:t>
      </w:r>
    </w:p>
    <w:p w14:paraId="2D1A7D8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C4E14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ризик персоналу, пов'язаний з дiями або бездiяльнiстю працiвникiв Компанiї (людським фактором), включаючи допущення помилки при проведеннi операцiї, здiйснення неправомiрних операцiй, пов'язане з недостатньою квалiфiкацiєю або iз зловживанням персоналу, перевищення повноважень, розголошення iнсайдерської та/або конфiденцiйної iнформацiї та iнше;</w:t>
      </w:r>
    </w:p>
    <w:p w14:paraId="0A655A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D5C6B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iнформацiйно-технологiчний ризик, пов'язаний з недосконалою роботою iнформацiйних технологiй, систем та процесiв обробки iнформацiї або з їх недостатнiм захистом, включаючи збiй у роботi програмного та/або технiчного забезпечення, обладнання, iнформацiйних систем, засобiв комунiкацiї та зв'язку, порушення цiлiсностi даних та носiїв iнформацiї, несанкцiонований доступ до iнформацiї стороннiх осiб та iнше;</w:t>
      </w:r>
    </w:p>
    <w:p w14:paraId="0DA3D0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090694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правовий ризик, пов'язаний з недотриманням Компанiєю вимог законодавства, договiрних зобов'язань, а також з недостатньою правовою захищенiстю установи або з правовими </w:t>
      </w:r>
      <w:r>
        <w:rPr>
          <w:rFonts w:ascii="Times New Roman CYR" w:hAnsi="Times New Roman CYR" w:cs="Times New Roman CYR"/>
          <w:sz w:val="24"/>
          <w:szCs w:val="24"/>
        </w:rPr>
        <w:lastRenderedPageBreak/>
        <w:t>помилками, яких припускається установа при провадженнi дiяльностi.</w:t>
      </w:r>
    </w:p>
    <w:p w14:paraId="1F22BA9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25CA3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Чутливiсть Компанiї до операцiйного ризику є низькою, оскiльки розподiл обов'язкiв в Компанiї направлений на зменшення можливостей, якi дають змогу будь-якiй особi обiймати посаду, що дозволяє їй робити та приховувати помилки або шахрайськi дiї у звичайному ходi виконання своїх обов'язкiв, розроблена досконала система внутрiшнього фiнансового монiторингу. Працiвники регулярно проходять ознайомлення iз законодавством України. </w:t>
      </w:r>
    </w:p>
    <w:p w14:paraId="06E7D0B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63DB4C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Системнi i програмно-технiчнi засоби та засоби зв'язку, якi використовує Компанiя, запобiгають втратам, крадiжкам, несанкцiонованому знищенню, викривленню, пiдробленню, копiюванню iнформацiї та забезпечують архiвацiю даних  та iнформацiї щодо проведених операцiй за кожний операцiйний день, а також забезпечують дублювання роботи всiх систем та елементiв для забезпечення збереження iнформацiї та забезпечення неможливостi її знищення з будь-яких обставин.</w:t>
      </w:r>
    </w:p>
    <w:p w14:paraId="084DCD2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C513B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 xml:space="preserve">УПРАВЛIННЯ КАПIТАЛОМ </w:t>
      </w:r>
    </w:p>
    <w:p w14:paraId="4292EBB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9698B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здiйснює керування капiталом для досягнення наступних цiлей:</w:t>
      </w:r>
    </w:p>
    <w:p w14:paraId="0126B870"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57E416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зберегти здатнiсть Компанiї продовжувати свою дiяльнiсть так, щоб вона й надалi забезпечувала дохiд для учасникiв Компанiї й виплати iншим зацiкавленим сторонам;</w:t>
      </w:r>
    </w:p>
    <w:p w14:paraId="17A1014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6BA46A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забезпечити належний прибуток учаснику Компанiї, завдяки визначенню цiн на продукцiю й  послуги Компанiї, вiдповiдних до рiвня ризику.</w:t>
      </w:r>
    </w:p>
    <w:p w14:paraId="033529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96E2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управляє структурою капiталу та змiнює її вiдповiдно до змiн економiчних умов i вимог договiрних умов. З метою збереження або змiни структури капiталу Компанiя може регулювати виплати дивiдендiв, проводити повернення капiталу акцiонерам або випускати новi акцiї. Компанiя здiйснює контроль над капiталом за допомогою коефiцiєнта фiнансового важеля, який розраховується як вiдношення чистого заборгованостi до суми капiталу i чистої заборгованостi. У чисту заборгованiсть включаються процентнi кредити та позики, торгова та iнша кредиторська заборгованiсть за вирахуванням грошових коштiв та їх еквiвалентiв, виключаючи суми, що вiдносяться до припиненої дiяльностi.</w:t>
      </w:r>
    </w:p>
    <w:p w14:paraId="1C69504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F3A883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досягнення даної мети управлiння капiталом, серед iншого, має забезпечуватись виконання всiх договiрних умов за процентними кредитами та позиками, якi визначають вимоги щодо структури капiталу. Невиконання договiрних умов дає банку право вимагати негайного повернення кредитiв i позик. У поточному перiодi договiрнi умови за процентними кредитами та позиками не порушувалися.</w:t>
      </w:r>
    </w:p>
    <w:p w14:paraId="5387A10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53A8D7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фiнансових показникiв</w:t>
      </w:r>
      <w:r>
        <w:rPr>
          <w:rFonts w:ascii="Times New Roman CYR" w:hAnsi="Times New Roman CYR" w:cs="Times New Roman CYR"/>
          <w:sz w:val="24"/>
          <w:szCs w:val="24"/>
        </w:rPr>
        <w:tab/>
        <w:t>Примiтки</w:t>
      </w:r>
      <w:r>
        <w:rPr>
          <w:rFonts w:ascii="Times New Roman CYR" w:hAnsi="Times New Roman CYR" w:cs="Times New Roman CYR"/>
          <w:sz w:val="24"/>
          <w:szCs w:val="24"/>
        </w:rPr>
        <w:tab/>
        <w:t>31.12.2020</w:t>
      </w:r>
      <w:r>
        <w:rPr>
          <w:rFonts w:ascii="Times New Roman CYR" w:hAnsi="Times New Roman CYR" w:cs="Times New Roman CYR"/>
          <w:sz w:val="24"/>
          <w:szCs w:val="24"/>
        </w:rPr>
        <w:tab/>
        <w:t>31.12.2019</w:t>
      </w:r>
    </w:p>
    <w:p w14:paraId="025135D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8A5F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r>
        <w:rPr>
          <w:rFonts w:ascii="Times New Roman CYR" w:hAnsi="Times New Roman CYR" w:cs="Times New Roman CYR"/>
          <w:sz w:val="24"/>
          <w:szCs w:val="24"/>
        </w:rPr>
        <w:tab/>
        <w:t>14</w:t>
      </w:r>
      <w:r>
        <w:rPr>
          <w:rFonts w:ascii="Times New Roman CYR" w:hAnsi="Times New Roman CYR" w:cs="Times New Roman CYR"/>
          <w:sz w:val="24"/>
          <w:szCs w:val="24"/>
        </w:rPr>
        <w:tab/>
        <w:t>129 293</w:t>
      </w:r>
      <w:r>
        <w:rPr>
          <w:rFonts w:ascii="Times New Roman CYR" w:hAnsi="Times New Roman CYR" w:cs="Times New Roman CYR"/>
          <w:sz w:val="24"/>
          <w:szCs w:val="24"/>
        </w:rPr>
        <w:tab/>
        <w:t>129 293</w:t>
      </w:r>
    </w:p>
    <w:p w14:paraId="578D031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7BD989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w:t>
      </w:r>
      <w:r>
        <w:rPr>
          <w:rFonts w:ascii="Times New Roman CYR" w:hAnsi="Times New Roman CYR" w:cs="Times New Roman CYR"/>
          <w:sz w:val="24"/>
          <w:szCs w:val="24"/>
        </w:rPr>
        <w:tab/>
      </w:r>
      <w:r>
        <w:rPr>
          <w:rFonts w:ascii="Times New Roman CYR" w:hAnsi="Times New Roman CYR" w:cs="Times New Roman CYR"/>
          <w:sz w:val="24"/>
          <w:szCs w:val="24"/>
        </w:rPr>
        <w:tab/>
        <w:t>18 486</w:t>
      </w:r>
      <w:r>
        <w:rPr>
          <w:rFonts w:ascii="Times New Roman CYR" w:hAnsi="Times New Roman CYR" w:cs="Times New Roman CYR"/>
          <w:sz w:val="24"/>
          <w:szCs w:val="24"/>
        </w:rPr>
        <w:tab/>
        <w:t>16 561</w:t>
      </w:r>
    </w:p>
    <w:p w14:paraId="1F92D76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5D82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(збиток)</w:t>
      </w:r>
      <w:r>
        <w:rPr>
          <w:rFonts w:ascii="Times New Roman CYR" w:hAnsi="Times New Roman CYR" w:cs="Times New Roman CYR"/>
          <w:sz w:val="24"/>
          <w:szCs w:val="24"/>
        </w:rPr>
        <w:tab/>
      </w:r>
      <w:r>
        <w:rPr>
          <w:rFonts w:ascii="Times New Roman CYR" w:hAnsi="Times New Roman CYR" w:cs="Times New Roman CYR"/>
          <w:sz w:val="24"/>
          <w:szCs w:val="24"/>
        </w:rPr>
        <w:tab/>
        <w:t>408 467</w:t>
      </w:r>
      <w:r>
        <w:rPr>
          <w:rFonts w:ascii="Times New Roman CYR" w:hAnsi="Times New Roman CYR" w:cs="Times New Roman CYR"/>
          <w:sz w:val="24"/>
          <w:szCs w:val="24"/>
        </w:rPr>
        <w:tab/>
        <w:t>415 434</w:t>
      </w:r>
    </w:p>
    <w:p w14:paraId="21728EA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2D7C79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власного капiталу</w:t>
      </w:r>
      <w:r>
        <w:rPr>
          <w:rFonts w:ascii="Times New Roman CYR" w:hAnsi="Times New Roman CYR" w:cs="Times New Roman CYR"/>
          <w:sz w:val="24"/>
          <w:szCs w:val="24"/>
        </w:rPr>
        <w:tab/>
      </w:r>
      <w:r>
        <w:rPr>
          <w:rFonts w:ascii="Times New Roman CYR" w:hAnsi="Times New Roman CYR" w:cs="Times New Roman CYR"/>
          <w:sz w:val="24"/>
          <w:szCs w:val="24"/>
        </w:rPr>
        <w:tab/>
        <w:t>556 246</w:t>
      </w:r>
      <w:r>
        <w:rPr>
          <w:rFonts w:ascii="Times New Roman CYR" w:hAnsi="Times New Roman CYR" w:cs="Times New Roman CYR"/>
          <w:sz w:val="24"/>
          <w:szCs w:val="24"/>
        </w:rPr>
        <w:tab/>
        <w:t>561 288</w:t>
      </w:r>
    </w:p>
    <w:p w14:paraId="6B105EF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E1820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t>22 316</w:t>
      </w:r>
      <w:r>
        <w:rPr>
          <w:rFonts w:ascii="Times New Roman CYR" w:hAnsi="Times New Roman CYR" w:cs="Times New Roman CYR"/>
          <w:sz w:val="24"/>
          <w:szCs w:val="24"/>
        </w:rPr>
        <w:tab/>
        <w:t>90 655</w:t>
      </w:r>
    </w:p>
    <w:p w14:paraId="2EA917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7FB820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t>2 211 360</w:t>
      </w:r>
      <w:r>
        <w:rPr>
          <w:rFonts w:ascii="Times New Roman CYR" w:hAnsi="Times New Roman CYR" w:cs="Times New Roman CYR"/>
          <w:sz w:val="24"/>
          <w:szCs w:val="24"/>
        </w:rPr>
        <w:tab/>
        <w:t>2 174 966</w:t>
      </w:r>
    </w:p>
    <w:p w14:paraId="76B835E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3F81C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позичених коштiв</w:t>
      </w:r>
      <w:r>
        <w:rPr>
          <w:rFonts w:ascii="Times New Roman CYR" w:hAnsi="Times New Roman CYR" w:cs="Times New Roman CYR"/>
          <w:sz w:val="24"/>
          <w:szCs w:val="24"/>
        </w:rPr>
        <w:tab/>
      </w:r>
      <w:r>
        <w:rPr>
          <w:rFonts w:ascii="Times New Roman CYR" w:hAnsi="Times New Roman CYR" w:cs="Times New Roman CYR"/>
          <w:sz w:val="24"/>
          <w:szCs w:val="24"/>
        </w:rPr>
        <w:tab/>
        <w:t>2 233 676</w:t>
      </w:r>
      <w:r>
        <w:rPr>
          <w:rFonts w:ascii="Times New Roman CYR" w:hAnsi="Times New Roman CYR" w:cs="Times New Roman CYR"/>
          <w:sz w:val="24"/>
          <w:szCs w:val="24"/>
        </w:rPr>
        <w:tab/>
        <w:t>2 265 621</w:t>
      </w:r>
    </w:p>
    <w:p w14:paraId="305D0A8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C69379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12</w:t>
      </w:r>
      <w:r>
        <w:rPr>
          <w:rFonts w:ascii="Times New Roman CYR" w:hAnsi="Times New Roman CYR" w:cs="Times New Roman CYR"/>
          <w:sz w:val="24"/>
          <w:szCs w:val="24"/>
        </w:rPr>
        <w:tab/>
        <w:t>1</w:t>
      </w:r>
      <w:r>
        <w:rPr>
          <w:rFonts w:ascii="Times New Roman CYR" w:hAnsi="Times New Roman CYR" w:cs="Times New Roman CYR"/>
          <w:sz w:val="24"/>
          <w:szCs w:val="24"/>
        </w:rPr>
        <w:tab/>
        <w:t>893</w:t>
      </w:r>
    </w:p>
    <w:p w14:paraId="6B8609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0273A2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борг</w:t>
      </w:r>
      <w:r>
        <w:rPr>
          <w:rFonts w:ascii="Times New Roman CYR" w:hAnsi="Times New Roman CYR" w:cs="Times New Roman CYR"/>
          <w:sz w:val="24"/>
          <w:szCs w:val="24"/>
        </w:rPr>
        <w:tab/>
      </w:r>
      <w:r>
        <w:rPr>
          <w:rFonts w:ascii="Times New Roman CYR" w:hAnsi="Times New Roman CYR" w:cs="Times New Roman CYR"/>
          <w:sz w:val="24"/>
          <w:szCs w:val="24"/>
        </w:rPr>
        <w:tab/>
        <w:t>2 233 675</w:t>
      </w:r>
      <w:r>
        <w:rPr>
          <w:rFonts w:ascii="Times New Roman CYR" w:hAnsi="Times New Roman CYR" w:cs="Times New Roman CYR"/>
          <w:sz w:val="24"/>
          <w:szCs w:val="24"/>
        </w:rPr>
        <w:tab/>
        <w:t>2 264 728</w:t>
      </w:r>
    </w:p>
    <w:p w14:paraId="4BEEF57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94B7D0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власний капiтал та чистий борг</w:t>
      </w:r>
      <w:r>
        <w:rPr>
          <w:rFonts w:ascii="Times New Roman CYR" w:hAnsi="Times New Roman CYR" w:cs="Times New Roman CYR"/>
          <w:sz w:val="24"/>
          <w:szCs w:val="24"/>
        </w:rPr>
        <w:tab/>
      </w:r>
      <w:r>
        <w:rPr>
          <w:rFonts w:ascii="Times New Roman CYR" w:hAnsi="Times New Roman CYR" w:cs="Times New Roman CYR"/>
          <w:sz w:val="24"/>
          <w:szCs w:val="24"/>
        </w:rPr>
        <w:tab/>
        <w:t>2 789 921</w:t>
      </w:r>
      <w:r>
        <w:rPr>
          <w:rFonts w:ascii="Times New Roman CYR" w:hAnsi="Times New Roman CYR" w:cs="Times New Roman CYR"/>
          <w:sz w:val="24"/>
          <w:szCs w:val="24"/>
        </w:rPr>
        <w:tab/>
        <w:t>2 826 016</w:t>
      </w:r>
    </w:p>
    <w:p w14:paraId="5008EC4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15D657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борг/Разом власний капiтал та чисти борг</w:t>
      </w:r>
      <w:r>
        <w:rPr>
          <w:rFonts w:ascii="Times New Roman CYR" w:hAnsi="Times New Roman CYR" w:cs="Times New Roman CYR"/>
          <w:sz w:val="24"/>
          <w:szCs w:val="24"/>
        </w:rPr>
        <w:tab/>
      </w:r>
      <w:r>
        <w:rPr>
          <w:rFonts w:ascii="Times New Roman CYR" w:hAnsi="Times New Roman CYR" w:cs="Times New Roman CYR"/>
          <w:sz w:val="24"/>
          <w:szCs w:val="24"/>
        </w:rPr>
        <w:tab/>
        <w:t>0,80</w:t>
      </w:r>
      <w:r>
        <w:rPr>
          <w:rFonts w:ascii="Times New Roman CYR" w:hAnsi="Times New Roman CYR" w:cs="Times New Roman CYR"/>
          <w:sz w:val="24"/>
          <w:szCs w:val="24"/>
        </w:rPr>
        <w:tab/>
        <w:t>0,80</w:t>
      </w:r>
    </w:p>
    <w:p w14:paraId="770A61D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459611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 накопиченого прибутку Компанiї у 2020 роцi характеризується зменшенням порiвняно з 2019 роком. Так, з 31.12.2019 по 31.12.2020 показник зменшились на 6 967 тис. грн. Загальна сума власного капiталу Компанiї станом на 31.12.2020 зменшилась на 5 042 тис. грн. порiвняно з 31.12.2019. Загальна сума позикових коштiв станом на 31.12.2020 зменшилась порiвняно з 31.12.2019. Станом на 31.12.2020 загальна сума позикових коштiв склала 2 233 676 тис. грн. (на 31.12.2019 -                              2 265 621 тис. грн.).</w:t>
      </w:r>
    </w:p>
    <w:p w14:paraId="53EF3DE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C275CE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 xml:space="preserve">УМОВНI ТА IНШI ЗОБОВ'ЯЗАННЯ </w:t>
      </w:r>
    </w:p>
    <w:p w14:paraId="2D23DF6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43EA2A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Судовi процедури </w:t>
      </w:r>
    </w:p>
    <w:p w14:paraId="01F29C8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36C12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ходi звичайної дiяльностi Компанiя має справу iз судовими позовами й претензiями. Керiвництво вважає, що максимальна вiдповiдальнiсть щодо зобов'язань, у випадку виникнення таких, яка є слiдством позовiв або претензiй, не буде мати iстотного негативного впливу на фiнансовий стан або результати майбутнiх операцiй Компанiї. </w:t>
      </w:r>
    </w:p>
    <w:p w14:paraId="741382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8936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Податкове законодавство. Українське податкове, валютне та митне законодавство часто змiнюється. Суперечливi положення тлумачаться по-рiзному. Керiвництво вважає, що його тлумачення є доречним та обгрунтованим i нараховує вiдповiднi резерви на податок на прибуток та iншi податки на пiдставi цього припущення. Однак неможливо гарантувати, що податковi органи не оскаржать нарахованi суми.</w:t>
      </w:r>
    </w:p>
    <w:p w14:paraId="49EAD59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111691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Тлумачення податкового законодавства податковими органами стосовно операцiй та дiяльностi Компанiї можуть вiдрiзнятися вiд тлумачення керiвництва. Податковi органи України можуть займати бiльш агресивну позицiю у своєму тлумаченнi законодавства та проведеннi податкових перевiрок, застосовуючи досить складний пiдхiд. Це передбачає дотримання вказiвок Вищого арбiтражного суду за справами про ухилення вiд оподаткування шляхом перевiрки сутностi та комерцiйних пiдстав операцiй, а не лише їх юридичної форми. </w:t>
      </w:r>
    </w:p>
    <w:p w14:paraId="23F939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2B17FD5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 фактори у поєднаннi iз зусиллями податкових органiв, спрямованими на збiльшення податкових надходжень у вiдповiдь на зростання бюджетного тиску, можуть призвести до зростання рiвня та частоти податкових перевiрок. Зокрема, iснує вiрогiднiсть того, що операцiї та дiяльнiсть, якi ранiше не оскаржувались, можуть бути оскарженi у майбутньому. У результатi можуть бути нарахованi додатковi суми податкiв, штрафiв та пенi.</w:t>
      </w:r>
    </w:p>
    <w:p w14:paraId="525DC4B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24FCA4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Податковi та митнi органи мають право здiйснювати донарахування, стягувати пеню та iншi податковi зобов'язання протягом трьох рокiв пiсля закiнчення податкового перiоду. За певних обставин перевiрка може стосуватися довших перiодiв.</w:t>
      </w:r>
    </w:p>
    <w:p w14:paraId="7A113D3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267802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 xml:space="preserve">ПОДIЇ ПIСЛЯ ЗВIТНОЇ ДАТИ </w:t>
      </w:r>
    </w:p>
    <w:p w14:paraId="57ACA2D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4F045A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закiнчення звiтного перiоду до часу опублiкування фiнансової iнформацiї у фiнансово-господарськiй дiяльностi Компанiї не вiдбулося суттєвих подiй, якi вимагали б коригування пiсля звiтного перiоду сум, визнаних у фiнансовiй звiтностi, або визнання ранiше не визнаних статей вiдповiдно до вимог МСБО 33.</w:t>
      </w:r>
    </w:p>
    <w:p w14:paraId="60AC50C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DA40F4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початку 2020 року спалах коронавiрусу COVID-19 розповсюдився по всьому свiту, вплинувши на свiтову економiку та фiнансовi ринки. Внаслiдок невизначеностi i тривалостi подiй, пов'язаних зi спалахом короновiрусу COVID-19, Компанiя не має практичної можливостi точно та надiйно оцiнити кiлькiсний вплив зазначених подiй на фiнансовий стан i фiнансовi результати дiяльностi в 2021 роцi. </w:t>
      </w:r>
    </w:p>
    <w:p w14:paraId="29EBE67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9F58034"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A44395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58680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теперiшнiй час керiвництво Компанiя уважно слiдкує за фiнансовими наслiдками, викликаними зазначеними подiями. Керiвництво Компанiя визначило, що спалах коронавiрусу COVID-19 не є коригуючою подiєю по вiдношенню до фiнансової звiтностi за 2020 рiк. Вiдповiдно, фiнансовий стан на 31.12.2020 i результати дiяльностi за рiк, що закiнчився 31 грудня 2020 року, не було скориговано на вплив подiй, пов'язаних з COVID-19.</w:t>
      </w:r>
    </w:p>
    <w:p w14:paraId="689C32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B4F330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864E2D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15F296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14:paraId="0AC3F8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B33A79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"ДНIПРОВСЬКИЙ КРОХМАЛЕПАТОКОВИЙ КОМБIНАТ"</w:t>
      </w:r>
    </w:p>
    <w:p w14:paraId="27B1806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5F98F2B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/Майстренко О.В./</w:t>
      </w:r>
    </w:p>
    <w:p w14:paraId="09A4793A"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5CB6DA1"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8397ED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00C5127F"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лютого 2021 року</w:t>
      </w:r>
    </w:p>
    <w:p w14:paraId="236351A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44134E3"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4496C20B"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669EEC7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w:t>
      </w:r>
    </w:p>
    <w:p w14:paraId="79E23F88"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7AC4E59"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"ДНIПРОВСЬКИЙ КРОХМАЛЕПАТОКОВИЙ КОМБIНАТ"</w:t>
      </w:r>
    </w:p>
    <w:p w14:paraId="2846959C"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E63D17"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/Цимбал Т.Г./</w:t>
      </w:r>
    </w:p>
    <w:p w14:paraId="39C276C5"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74532E1E"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361D2AD6"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p>
    <w:p w14:paraId="180129FD"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лютого 2021 року</w:t>
      </w:r>
    </w:p>
    <w:p w14:paraId="7FB4850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sectPr w:rsidR="000153E4">
          <w:pgSz w:w="12240" w:h="15840"/>
          <w:pgMar w:top="850" w:right="850" w:bottom="850" w:left="1400" w:header="708" w:footer="708" w:gutter="0"/>
          <w:cols w:space="720"/>
          <w:noEndnote/>
        </w:sectPr>
      </w:pPr>
    </w:p>
    <w:p w14:paraId="4B5F7D1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153E4" w14:paraId="52CAD496"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294F7DD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699BF680"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1F4C725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"Крестон Джi Сi Джi Аудит"</w:t>
            </w:r>
          </w:p>
        </w:tc>
      </w:tr>
      <w:tr w:rsidR="000153E4" w14:paraId="584A6894"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4A4A50B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200653BF"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2DC777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153E4" w14:paraId="428CC139"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99ACF7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03157F3E"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6ABF28C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31586485</w:t>
            </w:r>
          </w:p>
        </w:tc>
      </w:tr>
      <w:tr w:rsidR="000153E4" w14:paraId="5898DE86"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2CDD91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4B23EDFC"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3C6DBA8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03150, м. Київ, вул. Антоновича, буд. 172</w:t>
            </w:r>
          </w:p>
        </w:tc>
      </w:tr>
      <w:tr w:rsidR="000153E4" w14:paraId="0923C263"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7B9D979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67CD5EAF"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4CB64FE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2846</w:t>
            </w:r>
          </w:p>
        </w:tc>
      </w:tr>
      <w:tr w:rsidR="000153E4" w14:paraId="7C1B5C11"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BE4FA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5A632780"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28EF36F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339/3, дата: 23.02.2017</w:t>
            </w:r>
          </w:p>
        </w:tc>
      </w:tr>
      <w:tr w:rsidR="000153E4" w14:paraId="6A1755F2"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40A7F1E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05F93E1C"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45D07B4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01.01.2020 по 31.12.2020</w:t>
            </w:r>
          </w:p>
        </w:tc>
      </w:tr>
      <w:tr w:rsidR="000153E4" w14:paraId="7AAE2521"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1C49135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3A788039"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3BDBCF5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153E4" w14:paraId="300F16A5"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05D34B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160D691B"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1B85E35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w:t>
            </w:r>
          </w:p>
          <w:p w14:paraId="7A6E37D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71624E9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636EA66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26F21D9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19 "Операцiї з пов'язаними сторонами" фiнансової звiтностi Компанiї, яка розкриває, що значна частина операцiй та заборгованостi Компанiї складається з операцiй та заборгованостей з пов'язаними сторонами.</w:t>
            </w:r>
          </w:p>
          <w:p w14:paraId="316562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19874B4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питання.</w:t>
            </w:r>
          </w:p>
          <w:p w14:paraId="765EF69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34271A5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5B2A051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761352B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Операцiйне середовище</w:t>
            </w:r>
          </w:p>
          <w:p w14:paraId="5E59629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26281D8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6C01F31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21D705B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Ми звертаємо увагу на Примiтку 2 </w:t>
            </w:r>
            <w:r>
              <w:rPr>
                <w:rFonts w:ascii="Times New Roman CYR" w:hAnsi="Times New Roman CYR" w:cs="Times New Roman CYR"/>
                <w:sz w:val="24"/>
                <w:szCs w:val="24"/>
              </w:rPr>
              <w:lastRenderedPageBreak/>
              <w:t xml:space="preserve">до цiєї фiнансової звiтностi, у яких йдеться про те, що вплив економiчної кризи та полiтичної нестабiльностi, а також епiдемiологiчного стану щодо поширення коронавiрусу COVID-19, якi тривають в Українi та всьому свiтi, а також їхнє остаточне врегулювання неможливо передбачити з достатньою вiрогiднiстю, i вони можуть негативно вплинути на економiку України та операцiйну дiяльнiсть Компанiї в цiлому. </w:t>
            </w:r>
          </w:p>
          <w:p w14:paraId="5103AB1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p w14:paraId="14C6F76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питання.</w:t>
            </w:r>
          </w:p>
        </w:tc>
      </w:tr>
      <w:tr w:rsidR="000153E4" w14:paraId="29851FD8"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4DE4900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10</w:t>
            </w:r>
          </w:p>
        </w:tc>
        <w:tc>
          <w:tcPr>
            <w:tcW w:w="5300" w:type="dxa"/>
            <w:tcBorders>
              <w:top w:val="single" w:sz="6" w:space="0" w:color="auto"/>
              <w:left w:val="single" w:sz="6" w:space="0" w:color="auto"/>
              <w:bottom w:val="single" w:sz="6" w:space="0" w:color="auto"/>
              <w:right w:val="single" w:sz="6" w:space="0" w:color="auto"/>
            </w:tcBorders>
          </w:tcPr>
          <w:p w14:paraId="54775A4D"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01D0276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2354/IFRS/111/03, дата: 10.10.2020</w:t>
            </w:r>
          </w:p>
        </w:tc>
      </w:tr>
      <w:tr w:rsidR="000153E4" w14:paraId="32BB0DC2"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7323717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31C5DF51"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0F14F9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01.03.2021, дата закінчення: 30.04.2021</w:t>
            </w:r>
          </w:p>
        </w:tc>
      </w:tr>
      <w:tr w:rsidR="000153E4" w14:paraId="4F102431"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4D0B8FE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4F9BCB16"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26CAD9BE"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30.04.2021</w:t>
            </w:r>
          </w:p>
        </w:tc>
      </w:tr>
      <w:tr w:rsidR="000153E4" w14:paraId="09E58C0C"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3949414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4A5ABDC0"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162E50F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225 000,00</w:t>
            </w:r>
          </w:p>
        </w:tc>
      </w:tr>
      <w:tr w:rsidR="000153E4" w14:paraId="3DE35252" w14:textId="77777777">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14:paraId="463A5A3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47A2B542" w14:textId="77777777" w:rsidR="000153E4" w:rsidRDefault="000153E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48108C4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153E4" w14:paraId="190B6A34" w14:textId="77777777">
        <w:tblPrEx>
          <w:tblCellMar>
            <w:top w:w="0" w:type="dxa"/>
            <w:bottom w:w="0" w:type="dxa"/>
          </w:tblCellMar>
        </w:tblPrEx>
        <w:trPr>
          <w:trHeight w:val="200"/>
        </w:trPr>
        <w:tc>
          <w:tcPr>
            <w:tcW w:w="10000" w:type="dxa"/>
            <w:gridSpan w:val="3"/>
            <w:tcBorders>
              <w:top w:val="single" w:sz="6" w:space="0" w:color="auto"/>
              <w:bottom w:val="single" w:sz="6" w:space="0" w:color="auto"/>
            </w:tcBorders>
          </w:tcPr>
          <w:p w14:paraId="54D9E04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14:paraId="457E622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C895CC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Акцiонерам та керiвництву </w:t>
            </w:r>
          </w:p>
          <w:p w14:paraId="5CB7E3A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5A5567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Приватного акцiонерного товариства </w:t>
            </w:r>
          </w:p>
          <w:p w14:paraId="02F2A9B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265717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"ДНIПРОВСЬКИЙ КРОХМАЛЕПАТОКОВИЙ КОМБIНАТ" </w:t>
            </w:r>
          </w:p>
          <w:p w14:paraId="78BF1E4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6FA5DA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DE83FF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1EAAE3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14:paraId="132A326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4DC324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14:paraId="1E824C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7C8267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"ДНIПРОВСЬКИЙ КРОХМАЛЕПАТОКОВИЙ КОМБIНАТ" (далi - "Компанiя"), що складається зi Звiту про фiнансовий стан на 31 грудня 2020 року, Звiту про прибутки i збитки та iнший сукупний дохiд, Звiту про рух грошових коштiв та Звiту про змiни у власному капiталi за рiк, що закiнчився зазначеною датою, та примiток до фiнансової звiтностi, включаючи стислий виклад значущих облiкових полiтик.</w:t>
            </w:r>
          </w:p>
          <w:p w14:paraId="24796C1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13490A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неповного розкриття iнформацiї щодо питань описаних в роздiлi "Основа для думки iз застереженням" нашого звiту, фiнансова звiтнiсть, що додається, вiдображає достовiрно, в усiх суттєвих аспектах, фiнансовий стан Компанiї на 31 грудня 2020 року, та її фiнансовi результати i грошовi потоки за рiк, що закiнчився зазначеною датою, </w:t>
            </w:r>
            <w:r>
              <w:rPr>
                <w:rFonts w:ascii="Times New Roman CYR" w:hAnsi="Times New Roman CYR" w:cs="Times New Roman CYR"/>
                <w:sz w:val="24"/>
                <w:szCs w:val="24"/>
              </w:rPr>
              <w:lastRenderedPageBreak/>
              <w:t>вiдповiдно до Мiжнародних стандартiв фiнансової звiтностi (далi - "МСФЗ") та вимог Закону України "Про бухгалтерський облiк та фiнансову звiтнiсть в Українi" вiд 16.07.1999 року № 996-ХIV (зi змiнами) щодо складання фiнансової звiтностi.</w:t>
            </w:r>
          </w:p>
          <w:p w14:paraId="389E89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50323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14:paraId="54805B7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B42AE3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1.Компанiя є учасником програми пенсiйного забезпечення по закiнченню трудової дiяльностi з визначеною виплатою. Вiдповiдно до МСБО 19 "Виплати працiвникам" оцiнка зобов'язань та витрат вимагає застосування актуарних методiв, зобов'язання оцiнюються на дисконтованiй основi. Компанiєю не визначено теперiшньої вартостi зобов'язання, справедливої вартостi активiв програми, не визначено загальної суми актуарних прибуткiв та збиткiв. Ми не змогли отримати прийнятнi аудиторськi докази в достатньому обсязi щодо можливого впливу непроведеної Компанiєю оцiнки на показники фiнансової звiтностi Компанiї за 2020 рiк. в т.ч. впливу невиправлених викривлень за попереднiй 2019 рiк.</w:t>
            </w:r>
          </w:p>
          <w:p w14:paraId="28224BB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6BFC69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Застосування МСФЗ 9 "Фiнансовi iнструменти". Компанiя не виконала положення МСФЗ 9 "Фiнансовi iнструменти" в частинi оцiнки очiкуваних кредитних збиткiв та розрахунку резерву пiд збитки щодо торгової та iншої дебiторської заборгованостi балансова вартiсть якої станом на 31 рдудня 2020 року становить 72 294 тис. грн.  та 45 007 тис. грн. вiдповiдно. Враховуючи вищевказане, ми не мали можливостi визначити ефект впливу даного вiдхилення на активи та власний капiтал Компанiї станом на 31 грудня 2019 року та 31 грудня 2020 року. Наша аудиторська дума щодо фiнансової звiтностi за рiк, що закiнчився 31 грудня 2020 року модифiкована, у т.ч. внаслiдок можливого впливу зазначеного питання на показники фiнансової звiтностi.</w:t>
            </w:r>
          </w:p>
          <w:p w14:paraId="46321BD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B620B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14:paraId="4B4DC6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1D0E70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Пояснювальний параграф </w:t>
            </w:r>
          </w:p>
          <w:p w14:paraId="463C3D6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00D73C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w:t>
            </w:r>
          </w:p>
          <w:p w14:paraId="6F1FDA2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011F3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19 "Операцiї з пов'язаними сторонами" фiнансової звiтностi Компанiї, яка розкриває, що значна частина операцiй та заборгованостi Компанiї складається з операцiй та заборгованостей з пов'язаними сторонами.</w:t>
            </w:r>
          </w:p>
          <w:p w14:paraId="2A16CC4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7A8B1F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питання.</w:t>
            </w:r>
          </w:p>
          <w:p w14:paraId="2DBF29B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9B0300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Операцiйне середовище</w:t>
            </w:r>
          </w:p>
          <w:p w14:paraId="172FD25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0A4295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звертаємо увагу на Примiтку 2 до цiєї фiнансової звiтностi, у яких йдеться про те, що вплив економiчної кризи та полiтичної нестабiльностi, а також епiдемiологiчного стану щодо поширення коронавiрусу COVID-19, якi тривають в Українi та всьому свiтi, а також їхнє остаточне врегулювання неможливо передбачити з достатньою вiрогiднiстю, i вони можуть негативно вплинути на економiку України та операцiйну дiяльнiсть Компанiї в цiлому. </w:t>
            </w:r>
          </w:p>
          <w:p w14:paraId="54D3E0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F6AAAE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цього питання.</w:t>
            </w:r>
          </w:p>
          <w:p w14:paraId="1A2ABF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4EF2C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14:paraId="169D974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6C1C05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значущими пiд час аудиту фiнансової звiтностi за поточний перiод. Цi питання розглядались в контекстi аудиту фiнансової звiтностi в цiлому та враховувались при формуваннi нашої думки щодо неї, при цьому ми не висловлюємо окремої думки щодо цих питань.</w:t>
            </w:r>
          </w:p>
          <w:p w14:paraId="41FC5D8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99D36C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 до питань, описаних в роздiлi "Основа для думки iз застереженням" нашого звiту, ми визначили, що описанi нижче питання є ключовими питаннями аудиту, якi слiд вiдобразити в нашому звiтi.</w:t>
            </w:r>
          </w:p>
          <w:p w14:paraId="6F4A1F6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9A32FA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з/п, Опис ключових питань аудиту вiдповiдно до вимог МСА 701</w:t>
            </w:r>
          </w:p>
          <w:p w14:paraId="5467B1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91405B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02BB82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844DAB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Достовiрнiсть та коректнiсть виручки</w:t>
            </w:r>
          </w:p>
          <w:p w14:paraId="7487151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D41ED1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530CF5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C8F039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Примiтка 6.1</w:t>
            </w:r>
          </w:p>
          <w:p w14:paraId="358885A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17D19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758C8B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197EC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виручка Компанiї становить 949 1687 тис. грн. i на 99% сформована за рахунок реалiзацiї крохмалю та iншої продукцiї власного виробництва та реалiзацiї послуг з переробки давальницької сировини. У процесi формування виручки задiяна система операцiйної пiдтримки, що призводить до зростання ризику, пов'язаного iз достовiрнiстю i коректнiстю облiкованої виручки. Суттєвiсть суми та пiдвищений ризик вимагають вiд аудитора особливої уваги, значних суджень та iстотної роботи в частинi механiзмiв контролю та виконання процедур тестування по сутi щодо достовiрностi та коректностi виручки. Отже, ми вважаємо це питання ключовим питанням аудиту.</w:t>
            </w:r>
          </w:p>
          <w:p w14:paraId="5121981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0D5B2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12BFA2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F27DD1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Яким чином вiдповiдне ключове питання було розглянуто пiд час аудиту</w:t>
            </w:r>
          </w:p>
          <w:p w14:paraId="7758B29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0C8F7E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8DBC5E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244902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Нашi аудиторськi процедури включали:</w:t>
            </w:r>
          </w:p>
          <w:p w14:paraId="1B5B027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D7A17A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FE92CC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F682F2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проаналiзували ключовi питання визначення виручки за МСФЗ 15, що були використанi керiвництвом Компанiї для облiку виручки та для правильного застосування МСФЗ 15.</w:t>
            </w:r>
          </w:p>
          <w:p w14:paraId="6AE5C8F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C5C088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1C0A1B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6091F4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аудиту ми протестували механiзми внутрiшнього контролю, провели аналiтичнi </w:t>
            </w:r>
            <w:r>
              <w:rPr>
                <w:rFonts w:ascii="Times New Roman CYR" w:hAnsi="Times New Roman CYR" w:cs="Times New Roman CYR"/>
                <w:sz w:val="24"/>
                <w:szCs w:val="24"/>
              </w:rPr>
              <w:lastRenderedPageBreak/>
              <w:t>процедури та процедури по сутi, а саме (не виключно):</w:t>
            </w:r>
          </w:p>
          <w:p w14:paraId="7700F3C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A94FA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тестування вiдповiдностi даних мiж первинними документами та облiковою системою;</w:t>
            </w:r>
          </w:p>
          <w:p w14:paraId="404B84F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C3A047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тестування суттєвих господарських операцiй, якi здiйснюються ручним проведенням у облiковiй системi;</w:t>
            </w:r>
          </w:p>
          <w:p w14:paraId="48CA8DF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DB622A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вивчення та тестування IТ-середовища, включаючи наявнi процедури керування змiнами та обмеження доступу;</w:t>
            </w:r>
          </w:p>
          <w:p w14:paraId="6F5CA1F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FBF0C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тестування внутрiшнiх механiзмiв контролю, що застосовуються до облiку виручки та дебiторської заборгованостi;</w:t>
            </w:r>
          </w:p>
          <w:p w14:paraId="6F47B20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C85780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тестування грошових надходжень за суттєвими та унiкальними господарськими операцiями;</w:t>
            </w:r>
          </w:p>
          <w:p w14:paraId="175A9B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A0A95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отримання зовнiшнiх листiв-пiдтверджень вiд Контрагентiв.</w:t>
            </w:r>
          </w:p>
          <w:p w14:paraId="53069F6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01DD23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31555E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48C556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вибiрково проаналiзували рiзнi елементи у виконаних договорах з клiєнтами для розумiння дотримання дiйсностi контрактiв, та наявностi вiдокремлених товарiв або послуг.</w:t>
            </w:r>
          </w:p>
          <w:p w14:paraId="46B63BB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81EDFA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378197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1768CE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проаналiзували достатнiсть та вiдповiднiсть розкриття якiсної i кiлькiсної iнформацiї, яка б давала користувачам фiнансової звiтностi змогу оцiнити характер, обсяг, час i можливу невизначенiсть доходiв i грошових потокiв, що виникають внаслiдок договорiв з клiєнтами.</w:t>
            </w:r>
          </w:p>
          <w:p w14:paraId="5C075D9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19F53F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865BF5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26B444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ми оцiнили достатнiсть розкритої iнформацiї в Примiтцi 6.1 до фiнансової звiтностi, зiставили її з вимогами до розкриття iнформацiї МСФЗ.</w:t>
            </w:r>
          </w:p>
          <w:p w14:paraId="18281F0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63A4B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57E649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CE4B00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14:paraId="5C41832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850AEF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Компанiї несе вiдповiдальнiсть за iншу iнформацiю, пiдготовлену станом на та за рiк, що закiнчився 31 грудня 2020 року. Iнша iнформацiя (фiнансова та нефiнансова iнформацiя), складається з Рiчного звiту про управлiння, який включається до рiчної iнформацiї про емiтента за 2020 рiк. Iншу iнформацiю ми отримали до дати цього звiту аудитора та не є фiнансовою звiтнiстю та звiтом аудитора щодо неї. </w:t>
            </w:r>
          </w:p>
          <w:p w14:paraId="2A54AD4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D88EA3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Рiчний звiт про управлiння за 2020 рiк готується вiдповiдно до вимог ст. 11 Закону України "Про бухгалтерський облiк та фiнансову звiтнiсть в Українi" вiд 16.07.1999 р. № 996-XIV та Методичних рекомендацiй зi складання звiту про управлiння, затверджених Наказом Мiнфiну вiд 07.12.2018 № 982 (зi змiнами та доповненнями).</w:t>
            </w:r>
          </w:p>
          <w:p w14:paraId="588F17C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48F08A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Рiчна iнформацiя про емiтента за 2020 рiк готується вiдповiдно до ст. 40 Закону  України "Про цiннi папери та фондовий ринок"  № 3480-IV вiд 23.02.2006 року (зi змiнами та доповненнями) та "Положення про розкриття iнформацiї емiтентами цiнних паперiв", № 2826 </w:t>
            </w:r>
            <w:r>
              <w:rPr>
                <w:rFonts w:ascii="Times New Roman CYR" w:hAnsi="Times New Roman CYR" w:cs="Times New Roman CYR"/>
                <w:sz w:val="24"/>
                <w:szCs w:val="24"/>
              </w:rPr>
              <w:lastRenderedPageBreak/>
              <w:t>вiд 03.12.2013 №  (iз змiнами та доповненнями).</w:t>
            </w:r>
          </w:p>
          <w:p w14:paraId="7E4CAC3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E778BE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14:paraId="2B3DFEB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462AE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зазначеною вище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має вигляд такої, що мiстить суттєве викривлення. </w:t>
            </w:r>
          </w:p>
          <w:p w14:paraId="58C2631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609E3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ми доходимо висновку, що iснує суттєве викривлення цiєї iншої iнформацiї, ми зобов'язанi повiдомити про цей факт.</w:t>
            </w:r>
          </w:p>
          <w:p w14:paraId="79A329B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383CA4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Рiчний звiт про управлiння за 2020 рiк</w:t>
            </w:r>
          </w:p>
          <w:p w14:paraId="71F441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29271D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Компанiя пiдготувала Рiчний Звiт про управлiння за 2020 р. У  Рiчному Звiтi про управлiння ми не виявили суттєву невiдповiднiсть мiж iншою iнформацiєю та фiнансовою звiтнiстю або нашими знаннями, отриманими пiд час аудиту, крiм iнформацiї щодо неповного опису системи внутрiшнього контролю та управлiння ризиками та iнформацiї про яку йдеться мова у параграфi 1 роздiлу "Основа для думки iз застереженням нашого звiту. Вiдповiдно ми не можемо дiйти висновку, чи iнша iнформацiя мiстить суттєве викривлення стосовно цих питань.</w:t>
            </w:r>
          </w:p>
          <w:p w14:paraId="07266DC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84DF38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Рiчна iнформацiя про емiтента цiнних паперiв за 2020 рiк</w:t>
            </w:r>
          </w:p>
          <w:p w14:paraId="1184A7D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9287BA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11BF87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917449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Компанiя планує пiдготувати та оприлюднити Рiчну iнформацiю про емiтента цiнних паперiв за 2020 рiк пiсля дати оприлюднення цього звiту незалежного аудитора. Пiсля отримання та ознайомлення з Рiчною iнформацiєю про емiтента цiнних паперiв за 2020 рiк, якщо ми дiйдемо висновку, що в ньому iснує суттєве викривлення, ми повiдомимо про це питання додатково тих осiб, кого надiлено найвищими повноваженнями.</w:t>
            </w:r>
          </w:p>
          <w:p w14:paraId="0CB0505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308006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14:paraId="45059DC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383CED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складання i достовiрне подання фiнансової звiтностi вiдповiдно до Мiжнародних стандартiв фiнансової звiтностi (МСФЗ) та вимог Закону України "Про бухгалтерський облiк та фiнансову звiтнiсть в Українi" вiд 16.07.1999 року № 996-ХIV (зi змiнами)  щодо складання фiнансової звiтностi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w:t>
            </w:r>
          </w:p>
          <w:p w14:paraId="72A3C4C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FC0237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14:paraId="591D4FB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488F8C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Компанiї.</w:t>
            </w:r>
          </w:p>
          <w:p w14:paraId="25BBB79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D7EED8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96B2D6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FBAC98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14:paraId="5BD2F1F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699CFC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обгрунтованої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фiнансової звiтностi.</w:t>
            </w:r>
          </w:p>
          <w:p w14:paraId="15C5A5F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A7DD5C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МСА, ми використовуємо професiйне судження та професiйний скептицизм протягом всього завдання з аудиту.  Окрiм того, ми:</w:t>
            </w:r>
          </w:p>
          <w:p w14:paraId="287FA26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385A16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14:paraId="788DECC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7C1212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14:paraId="47228C7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374B33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w:t>
            </w:r>
          </w:p>
          <w:p w14:paraId="7F0B041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4A9B7E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Компанiї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14:paraId="5E01245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CDCB88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вiдображення.</w:t>
            </w:r>
          </w:p>
          <w:p w14:paraId="6AA034D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F16EFB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повiдомляємо тим, кого надiлено найвищими повноваженнями, разом з iншими питаннями </w:t>
            </w:r>
            <w:r>
              <w:rPr>
                <w:rFonts w:ascii="Times New Roman CYR" w:hAnsi="Times New Roman CYR" w:cs="Times New Roman CYR"/>
                <w:sz w:val="24"/>
                <w:szCs w:val="24"/>
              </w:rPr>
              <w:lastRenderedPageBreak/>
              <w:t>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14:paraId="4DF65B3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F16988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заходiв.</w:t>
            </w:r>
          </w:p>
          <w:p w14:paraId="20E793A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F17F7C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фiнансової звiтностi поточного перiоду, тобто тi, якi є ключовими питаннями аудиту. Ми описуємо цi питання в нашому звiтi аудитора крiм випадкiв, якщо законодавчим чи регуляторним актом заборонено публiчне розкриття такого питання, або коли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14:paraId="0589A18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C05906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14:paraId="4C82992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939B10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питання</w:t>
            </w:r>
          </w:p>
          <w:p w14:paraId="45482C4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CD8AE5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складання та подання фiнансової звiтностi вiдповiдно до вимог пункту 6 статтi 11 та пункту 5 статтi 12-1  Закону України  "Про бухгалтерський облiк та фiнансову звiтнiсть в Українi" вiд 16.07.1999 року № 996 XIV.</w:t>
            </w:r>
          </w:p>
          <w:p w14:paraId="1FA4F8B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6E5D4C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A1FAEE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C85B5F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Подання Компанiєю фiнансової звiтностi, складеної на основi Таксономiї UA XBRL МСФЗ за 2020 рiк, планується пiсля оновлення вiдповiдальними урядовими структурами електронного формату Таксономiї.</w:t>
            </w:r>
          </w:p>
          <w:p w14:paraId="30A3EEE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C11B42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E39A6B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BCC2A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Висловлення думки щодо iнформацiї, зазначеної у пунктах 5-9 частини 3 ст.40-1 та перевiрка iнформацiї, зазначеної у пп.1-4 частини 3 ст.40-1 Закону України "Про цiннi папери i фондовий ринок" в редакцiї вiд 24.09.2020 № 3480-IV (далi - Закон 3480-IV) вiдносно Звiту про корпоративне управлiння Компанiї, що буде включена до складу Рiчної iнформацiї емiтента цiнних паперiв за 2020 рiк</w:t>
            </w:r>
          </w:p>
          <w:p w14:paraId="4885096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2C6110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38903C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A61C96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пiдставi роботи, проведеної нами пiд час аудиту, ми прийшли до висновку, що iнформацiя а саме: опис основних характеристик систем внутрiшнього контролю i управлiння ризиками Компанiї; перелiк осiб, якi прямо або опосередковано є власниками значного пакета акцiй Компанiї; iнформацiя про будь-якi обмеження прав участi та голосування акцiонерiв (учасникiв) на загальних зборах емiтента; порядок призначення та звiльнення посадових осiб Компанiї; повноваження посадових осiб Компанiї, розкрита у Звiтi про корпоративне управлiння Компанiї станом на 31.12.2020, як вимагається пп. 5-9 частини 3 ст. 40-1 Закону 3480-IV.</w:t>
            </w:r>
          </w:p>
          <w:p w14:paraId="4478103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D12F6B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B903B3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73CEB0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ми перевiрили iнформацiю включену до Звiту про корпоративне управлiння,  розкриття якої вимагається пп.1-4 частини 3 ст.40-1 Закону 3480-IV, а саме:</w:t>
            </w:r>
          </w:p>
          <w:p w14:paraId="17102B0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250799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посилання на власний кодекс корпоративного управлiння, яким керується Компанiя, яким Компанiя добровiльно вирiшила застосовувати з розкриттям вiдповiдної iнформацiї про практику корпоративного управлiння, застосовувану понад визначенi законодавством вимоги.</w:t>
            </w:r>
          </w:p>
          <w:p w14:paraId="4454CCC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441AA7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проведенi загальнi збори акцiонерiв (учасникiв) та загальний опис прийнятих на зборах рiшень,</w:t>
            </w:r>
          </w:p>
          <w:p w14:paraId="66366B5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0C0614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 персональний склад Наглядової ради та колегiального виконавчого органу Компанiї, їхнiх комiтетiв (за наявностi), iнформацiю про проведенi засiдання та загальний опис прийнятих на них рiшень.</w:t>
            </w:r>
          </w:p>
          <w:p w14:paraId="7F6028D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70AE63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82DC0D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E4BC62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яка мiститься в Звiтi про корпоративне управлiння за 2020 рiк розкрита вiдповiдно до вимог пунктiв 1-4 частини 3 статтi 40.1 Закону 3480-IV (за винятком наявностi власного кодексу корпоративного управлiння, який Компанiя не прийняла для застосовування) та узгоджується з фiнансовою звiтнiстю.</w:t>
            </w:r>
          </w:p>
          <w:p w14:paraId="7BFEB6E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5BB1D0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статтi 14 Закону України вiд 21.12.2017 № 2258-VIII "Про аудит фiнансової звiтностi та аудиторську дiяльнiсть" (далi - "Закон") надається додаткова iнформацiя щодо:</w:t>
            </w:r>
          </w:p>
          <w:p w14:paraId="2656357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44EFE6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"КРЕСТОН ДЖI СI ДЖI АУДИТ" було призначено для виконання цього завдання з обов`язкового аудиту рiшенням Наглядової ради вiд 30 жовтня 2020 року у вiдповiдностi до Статуту Компанiї, за результатами конкурсу з вiдбору суб'єктiв аудиторської дiяльностi, якi можуть бути призначенi для надання послуг з обов'язкового аудиту фiнансової звiтностi.</w:t>
            </w:r>
          </w:p>
          <w:p w14:paraId="7582E19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915BA8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тривалiсть виконання завдання з обов`язкового аудиту фiнансової звiтностi Компанiї ТОВ "КРЕСТОН ДЖI СI ДЖI АУДИТ" становить 2 роки.</w:t>
            </w:r>
          </w:p>
          <w:p w14:paraId="11A1579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5AAC69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Метою  нашого аудиту є пiдвищення ступеня довiри визначених користувачiв до фiнансової звiтностi Компанiї. </w:t>
            </w:r>
          </w:p>
          <w:p w14:paraId="3391CE0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B98978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Обсяг аудиту визначено нами таким чином, щоб ми могли отримати прийнятнi аудиторськi докази у достатньому обсязi для висловлення нашої думки про те, чи складена фiнансова звiтнiсть Компанiї у всiх суттєвих аспектах вiдповiдно до застосовної концептуальної основи фiнансового звiтування з урахуванням обгрунтованостi облiкових оцiнок, засобiв контролю, а також специфiки галузi в якiй Компанiя здiйснює свою дiяльнiсть. Нашi пояснення щодо обсягу аудиту та властивих для аудиту фiнансової звiтностi Компанiї обмежень також наведено в роздiлi "Вiдповiдальнiсть аудитора за аудит фiнансової звiтностi".</w:t>
            </w:r>
          </w:p>
          <w:p w14:paraId="27FB46A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DD3534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 аудит проведено згiдно з МСА та вiдповiдними етичними вимогами i вiн надає нам можливiсть формулювати таку думку. Внаслiдок властивих для аудиту обмежень бiльшiсть аудиторських доказiв, на основi яких сформованi нашi висновки та на яких грунтується наша думка, є швидше переконливими, нiж остаточними, а отже аудит не надає абсолютної гарантiї, що фiнансова звiтнiсть не мiстить викривлень, i наш аудит не гарантує майбутню життєздатнiсть Компанiї, ефективнiсть чи результативнiсть ведення справ Компанiї </w:t>
            </w:r>
            <w:r>
              <w:rPr>
                <w:rFonts w:ascii="Times New Roman CYR" w:hAnsi="Times New Roman CYR" w:cs="Times New Roman CYR"/>
                <w:sz w:val="24"/>
                <w:szCs w:val="24"/>
              </w:rPr>
              <w:lastRenderedPageBreak/>
              <w:t>управлiнським персоналом.</w:t>
            </w:r>
          </w:p>
          <w:p w14:paraId="5F2DE0D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E179E9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процедури iдентифiкацiї та оцiнки ризикiв суттєвого викривлення внаслiдок шахрайства чи помилки, якi застосовувалися пiд час нашого аудиту:</w:t>
            </w:r>
          </w:p>
          <w:p w14:paraId="6B2C558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ED934D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середовища внутрiшнього контролю Компанiї, процесу iдентифiкацiї бiзнес-ризикiв, доречних для цiлей фiнансового звiтування, якi застосованi у Компанiї, оцiнювання значущостi ризикiв, ймовiрностi їх виникнення, а також прийняття рiшень Компанiєю щодо механiзму розгляду цих ризикiв;</w:t>
            </w:r>
          </w:p>
          <w:p w14:paraId="0DCDFDF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295CED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процедури зовнiшнього пiдтвердження, у т.ч. щодо залишкiв рахункiв дебiторської заборгованостi та їх умови, а також провели iнспектування документiв пiсля завершення перiоду та системи внутрiшнього контролю Компанiї, пов'язаною iз сплатою дебiторської заборгованостi та iнших фiнансових активiв;</w:t>
            </w:r>
          </w:p>
          <w:p w14:paraId="382CF89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04923E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аналiз регуляторних ризикiв (регуляторне середовище, у т.ч. застосована концептуальна основа фiнансового звiтування, правове та полiтичне середовище); </w:t>
            </w:r>
          </w:p>
          <w:p w14:paraId="00F2279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4E6605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розумiння заходiв контролю IT, включаючи пов'язанi бiзнес-процеси, що стосуються фiнансового звiтування, основних заходiв, якi Компанiя використовує для монiторингу внутрiшнього контролю за фiнансовим звiтуванням;</w:t>
            </w:r>
          </w:p>
          <w:p w14:paraId="750ACD2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A6E78B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тестування журнальних проводок;</w:t>
            </w:r>
          </w:p>
          <w:p w14:paraId="3B1ABD7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BE3005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аналiз iнформацiї, що отримана у попереднiх перiодах; </w:t>
            </w:r>
          </w:p>
          <w:p w14:paraId="1E9073A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6B19F0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виконання аналiтичних процедур по сутi разом iз детальними тестами, як процедурами по сутi вiдповiдно до вимог професiйних стандартiв щодо вiдображених сум/або коефiцiєнтiв, беручи до уваги джерело, порiвняннiсть, характер i вiдповiднiсть доступної iнформацiї, та заходи внутрiшнього контролю за пiдготовкою фiнансової звiтностi;</w:t>
            </w:r>
          </w:p>
          <w:p w14:paraId="072F268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6E54E4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обставин щодо впливу на коефiцiєнти, якi використовуються для оцiнки фiнансового стану, результатiв дiяльностi або руху грошових коштiв Компанiї та мали прогнозно привести до викривлень iнформацiї, зокрема змiн в тенденцiях чи важливих коефiцiєнтах фiнансової звiтностi або їх спiввiдношеннях.</w:t>
            </w:r>
          </w:p>
          <w:p w14:paraId="15F9AA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6044D2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Серед iдентифiкованих нами ризикiв, якi були значущими пiд час аудиту фiнансової звiтностi Компанiї поточного перiоду, на якi згiдно з нашими професiйними судженнями доцiльно було звернути увагу, викладенi у роздiлi "Основа для думки iз застереженням" нашого звiту. </w:t>
            </w:r>
          </w:p>
          <w:p w14:paraId="0E0FF7E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5A7327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Нашi дiї у вiдповiдь на оцiненi ризики щодо не застосування Компанiєю актуарних методiв оцiнки зобов'язань та витрат вiдповiдно до МСБО 19 "Виплати працiвникам" включали: обговорення з командою iз завдання вразливостi фiнансової звiтностi до ризикiв шахрайства; аналiз засобiв контролю у т.ч. за процесом монiторингу управлiнського персоналу щодо складання облiкових оцiно; Перегляд наступних подiй або операцiй;  аналiз надiйностi вiдповiдей та запевнень управлiнського персоналу, обговорення з управлiнським персоналом впливу не проведення актуарних розрахункiв, якi потрiбно визнати за вiдповiдний звiтний перiод та впливу на фiнансову звiтнiсть. Аналiз розкриття iнформацiї у фiнансовiй звiтностi. </w:t>
            </w:r>
          </w:p>
          <w:p w14:paraId="4A48B4C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24B5E0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Нашi дiї у вiдповiдь на оцiненi ризики щодо вiдображення у фiнансовiй звiтностi дебiторської заборгованостi без врахування резерву пiд очiкуванi кредитнi збитки включали: обговорення з </w:t>
            </w:r>
            <w:r>
              <w:rPr>
                <w:rFonts w:ascii="Times New Roman CYR" w:hAnsi="Times New Roman CYR" w:cs="Times New Roman CYR"/>
                <w:sz w:val="24"/>
                <w:szCs w:val="24"/>
              </w:rPr>
              <w:lastRenderedPageBreak/>
              <w:t xml:space="preserve">командою iз завдання вразливостi фiнансової звiтностi до ризикiв шахрайства; розумiння заходiв контролю; проаналiзували iнформацiю про аналiз погашення дебiторської заборгованостi у т.ч. пiсля звiтної дати; поєднання запитiв та iнспектування документацiї, аналiз надiйностi вiдповiдей та запевнень управлiнського персоналу; обговорення з управлiнським персоналом значущостi та впливу на фiнансову звiтнiсть. Аналiз розкриття iнформацiї у фiнансовiй звiтностi. </w:t>
            </w:r>
          </w:p>
          <w:p w14:paraId="00630D6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3071B7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роздiлi "Ключовi питання аудиту" цього звiту нами розкритi питання, що мали найбiльше значення пiд час аудиту. Цi питання були розглянутi в контекстi нашого аудиту фiнансової звiтностi в цiлому та при цьому ми не висловлюємо окремої думки iз застереженням щодо цих питань.</w:t>
            </w:r>
          </w:p>
          <w:p w14:paraId="72B56A4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BB7AD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роздiлi "Пояснювальний параграф" нашого звiту нами описано питання, що розкрито у фiнансовiй звiтностi Компанiї та на яке, на наше професiйне судження, також доцiльно звернути увагу. Це питання розглянуто в контекстi нашого аудиту фiнансової звiтностi в цiлому, є фундаментальним для розумiння фiнансової звiтностi користувачами, та при цьому ми не вносили подальших застережень до нашої думки iз застереженням щодо цього питання.</w:t>
            </w:r>
          </w:p>
          <w:p w14:paraId="176366FD"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B72C13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проведення даного завдання з обов`язкового аудиту нами не було виявлено iнших питань стосовно аудиторських оцiнок, окрiм тих, що зазначено у пунктi 1 роздiлу "Основа для думки iз застереженням" нашого звiту та роздiлi  "Ключовi питання аудиту" цього звiту, iнформацiю щодо яких ми вважаємо за доцiльне розкрити у вiдповiдностi до вимог частини 4 статтi 14 Закону України "Про аудит фiнансової звiтностi та аудиторську дiяльнiсть" вiд 21.12.2017 № 2258 VIII. </w:t>
            </w:r>
          </w:p>
          <w:p w14:paraId="5C6A410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34C92C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Виявленi нами ризики не пов'язанi iз ризиком шахрайства.</w:t>
            </w:r>
          </w:p>
          <w:p w14:paraId="5BA8178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A9BDFF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Iнформацiю, що мiститься у даному звiтi незалежного аудитора, щодо аудиту фiнансової звiтностi Компанiї було узгоджено з iнформацiєю у Додатковому звiтi для Наглядової ради.</w:t>
            </w:r>
          </w:p>
          <w:p w14:paraId="28EC414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A920BC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"КРЕСТОН ДЖI СI ДЖI АУДИТ" не надавало Компанiї iнших послуг, заборонених вiдповiдно до вимог статтi 6 Закону України "Про аудит фiнансової звiтностi та аудиторську дiяльнiсть" вiд 21.12.2017 № 2258-VIII протягом 2020 року та у перiод з 1 сiчня 2021 року до дати пiдписання цього звiту незалежного аудитора. </w:t>
            </w:r>
          </w:p>
          <w:p w14:paraId="1FD9AA5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C692438"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"КРЕСТОН ДЖI СI ДЖI АУДИТ" та ключовий партнер з аудиту є незалежними по вiдношенню до Компанiї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Пiд час проведення аудиту нами не було встановлено жодних додаткових фактiв або питань, якi могли б вплинути на нашу незалежнiсть та на якi ми б хотiли звернути Вашу увагу.</w:t>
            </w:r>
          </w:p>
          <w:p w14:paraId="689F7D44"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9957C8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аудиторської фiрми ТОВ "КРЕСТОН ДЖI СI ДЖI АУДИТ"</w:t>
            </w:r>
          </w:p>
          <w:p w14:paraId="06D75DA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F3086E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Iдентифiкацiйний код юридичної особи 31586485</w:t>
            </w:r>
          </w:p>
          <w:p w14:paraId="53B3ADA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F19847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Мiсцезнаходження аудиторської фiрми 03150, м. Київ, вул. Антоновича, 172</w:t>
            </w:r>
          </w:p>
          <w:p w14:paraId="00FB5D7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63D535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Номер реєстрацiї аудиторської фiрми в Реєстрi аудиторiв та суб'єктiв аудиторської дiяльностi 2846</w:t>
            </w:r>
          </w:p>
          <w:p w14:paraId="39B39B95"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A647A0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BAAECC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74BA1DC"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з аудиту, результатом якого є цей звiт незалежного аудитора, є Євгенiй Попов</w:t>
            </w:r>
          </w:p>
          <w:p w14:paraId="1B8D348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13254DC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реєстрацiї у Реєстрi аудиторiв та суб'єктiв аудиторської дiяльностi: 101045</w:t>
            </w:r>
          </w:p>
          <w:p w14:paraId="19259540"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1DB767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B5B9DB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BF9A4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i вiд iменi ТОВ "КРЕСТОН ДЖI СI ДЖI АУДИТ"</w:t>
            </w:r>
          </w:p>
          <w:p w14:paraId="358E733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4E76551"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Андрiй Домрачов</w:t>
            </w:r>
          </w:p>
          <w:p w14:paraId="2C26A7D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6201037F"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реєстрацiї у Реєстрi аудиторiв та суб'єктiв аудиторської дiяльностi: 101004</w:t>
            </w:r>
          </w:p>
          <w:p w14:paraId="5BF001A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17CD17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4C7D967B"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0902C002"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03150, м. Київ, Україна, вул. Антоновича,172</w:t>
            </w:r>
          </w:p>
          <w:p w14:paraId="498CBF9A"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379F5D99"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7D68A9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C8F1AFE"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квiтня 2021 року</w:t>
            </w:r>
          </w:p>
        </w:tc>
      </w:tr>
    </w:tbl>
    <w:p w14:paraId="65F5FDF7"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291CEBF6"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5595002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14:paraId="5034A6F2" w14:textId="77777777" w:rsidR="000153E4" w:rsidRDefault="000153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Генеральний директор Товариства та член дирекцiї - головний бухгалтер Товариства, особи, якi здiйснюють управлiнськi функцiї та пiдписують рiчну iнформацiю Емiтента, стверджуємо, що, наскiльки це нам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а також про те, що звiт керiвництва включає достовiрне та об'єктивне подання iнформацiї про розвиток i здiйснення господарської дiяльностi та стан емiтента i юридичних осiб, якi перебувають пiд його контролем, разом з описом основних ризикiв та невизначеностей, з якими ми стикаємося у своїй господарськiй дiяльностi.</w:t>
      </w:r>
    </w:p>
    <w:p w14:paraId="0EF581A3" w14:textId="77777777" w:rsidR="000153E4" w:rsidRDefault="000153E4">
      <w:pPr>
        <w:widowControl w:val="0"/>
        <w:autoSpaceDE w:val="0"/>
        <w:autoSpaceDN w:val="0"/>
        <w:adjustRightInd w:val="0"/>
        <w:spacing w:after="0" w:line="240" w:lineRule="auto"/>
        <w:rPr>
          <w:rFonts w:ascii="Times New Roman CYR" w:hAnsi="Times New Roman CYR" w:cs="Times New Roman CYR"/>
          <w:sz w:val="24"/>
          <w:szCs w:val="24"/>
        </w:rPr>
      </w:pPr>
    </w:p>
    <w:p w14:paraId="7B7AF70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153E4" w14:paraId="32CB2D41"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14:paraId="37636C7C"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14:paraId="7C4599A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w:t>
            </w:r>
            <w:r>
              <w:rPr>
                <w:rFonts w:ascii="Times New Roman CYR" w:hAnsi="Times New Roman CYR" w:cs="Times New Roman CYR"/>
                <w:b/>
                <w:bCs/>
              </w:rPr>
              <w:lastRenderedPageBreak/>
              <w:t>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14:paraId="152475E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Вид інформації</w:t>
            </w:r>
          </w:p>
        </w:tc>
      </w:tr>
      <w:tr w:rsidR="000153E4" w14:paraId="00C384E5"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14:paraId="3793DB6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3E54A82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50C3C0AD"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153E4" w14:paraId="7BC9AFBD"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67CDE2B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12.03.2020</w:t>
            </w:r>
          </w:p>
        </w:tc>
        <w:tc>
          <w:tcPr>
            <w:tcW w:w="2250" w:type="dxa"/>
            <w:tcBorders>
              <w:top w:val="single" w:sz="6" w:space="0" w:color="auto"/>
              <w:left w:val="single" w:sz="6" w:space="0" w:color="auto"/>
              <w:bottom w:val="single" w:sz="6" w:space="0" w:color="auto"/>
              <w:right w:val="single" w:sz="6" w:space="0" w:color="auto"/>
            </w:tcBorders>
          </w:tcPr>
          <w:p w14:paraId="607F4FA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12.03.2020</w:t>
            </w:r>
          </w:p>
        </w:tc>
        <w:tc>
          <w:tcPr>
            <w:tcW w:w="6300" w:type="dxa"/>
            <w:tcBorders>
              <w:top w:val="single" w:sz="6" w:space="0" w:color="auto"/>
              <w:left w:val="single" w:sz="6" w:space="0" w:color="auto"/>
              <w:bottom w:val="single" w:sz="6" w:space="0" w:color="auto"/>
            </w:tcBorders>
          </w:tcPr>
          <w:p w14:paraId="0F20E3A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153E4" w14:paraId="7085D48A"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0367E97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10.03.2020</w:t>
            </w:r>
          </w:p>
        </w:tc>
        <w:tc>
          <w:tcPr>
            <w:tcW w:w="2250" w:type="dxa"/>
            <w:tcBorders>
              <w:top w:val="single" w:sz="6" w:space="0" w:color="auto"/>
              <w:left w:val="single" w:sz="6" w:space="0" w:color="auto"/>
              <w:bottom w:val="single" w:sz="6" w:space="0" w:color="auto"/>
              <w:right w:val="single" w:sz="6" w:space="0" w:color="auto"/>
            </w:tcBorders>
          </w:tcPr>
          <w:p w14:paraId="44741AD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12.03.2020</w:t>
            </w:r>
          </w:p>
        </w:tc>
        <w:tc>
          <w:tcPr>
            <w:tcW w:w="6300" w:type="dxa"/>
            <w:tcBorders>
              <w:top w:val="single" w:sz="6" w:space="0" w:color="auto"/>
              <w:left w:val="single" w:sz="6" w:space="0" w:color="auto"/>
              <w:bottom w:val="single" w:sz="6" w:space="0" w:color="auto"/>
            </w:tcBorders>
          </w:tcPr>
          <w:p w14:paraId="3535EB0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r w:rsidR="000153E4" w14:paraId="12EA6800"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5937950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13.04.2020</w:t>
            </w:r>
          </w:p>
        </w:tc>
        <w:tc>
          <w:tcPr>
            <w:tcW w:w="2250" w:type="dxa"/>
            <w:tcBorders>
              <w:top w:val="single" w:sz="6" w:space="0" w:color="auto"/>
              <w:left w:val="single" w:sz="6" w:space="0" w:color="auto"/>
              <w:bottom w:val="single" w:sz="6" w:space="0" w:color="auto"/>
              <w:right w:val="single" w:sz="6" w:space="0" w:color="auto"/>
            </w:tcBorders>
          </w:tcPr>
          <w:p w14:paraId="445D717B"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13.04.2020</w:t>
            </w:r>
          </w:p>
        </w:tc>
        <w:tc>
          <w:tcPr>
            <w:tcW w:w="6300" w:type="dxa"/>
            <w:tcBorders>
              <w:top w:val="single" w:sz="6" w:space="0" w:color="auto"/>
              <w:left w:val="single" w:sz="6" w:space="0" w:color="auto"/>
              <w:bottom w:val="single" w:sz="6" w:space="0" w:color="auto"/>
            </w:tcBorders>
          </w:tcPr>
          <w:p w14:paraId="4FD75526"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r w:rsidR="000153E4" w14:paraId="27993B87"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45A48FA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25.05.2020</w:t>
            </w:r>
          </w:p>
        </w:tc>
        <w:tc>
          <w:tcPr>
            <w:tcW w:w="2250" w:type="dxa"/>
            <w:tcBorders>
              <w:top w:val="single" w:sz="6" w:space="0" w:color="auto"/>
              <w:left w:val="single" w:sz="6" w:space="0" w:color="auto"/>
              <w:bottom w:val="single" w:sz="6" w:space="0" w:color="auto"/>
              <w:right w:val="single" w:sz="6" w:space="0" w:color="auto"/>
            </w:tcBorders>
          </w:tcPr>
          <w:p w14:paraId="5527063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26.05.2020</w:t>
            </w:r>
          </w:p>
        </w:tc>
        <w:tc>
          <w:tcPr>
            <w:tcW w:w="6300" w:type="dxa"/>
            <w:tcBorders>
              <w:top w:val="single" w:sz="6" w:space="0" w:color="auto"/>
              <w:left w:val="single" w:sz="6" w:space="0" w:color="auto"/>
              <w:bottom w:val="single" w:sz="6" w:space="0" w:color="auto"/>
            </w:tcBorders>
          </w:tcPr>
          <w:p w14:paraId="5525D640"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153E4" w14:paraId="7901A8BA"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3C8D818F"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27.05.2020</w:t>
            </w:r>
          </w:p>
        </w:tc>
        <w:tc>
          <w:tcPr>
            <w:tcW w:w="2250" w:type="dxa"/>
            <w:tcBorders>
              <w:top w:val="single" w:sz="6" w:space="0" w:color="auto"/>
              <w:left w:val="single" w:sz="6" w:space="0" w:color="auto"/>
              <w:bottom w:val="single" w:sz="6" w:space="0" w:color="auto"/>
              <w:right w:val="single" w:sz="6" w:space="0" w:color="auto"/>
            </w:tcBorders>
          </w:tcPr>
          <w:p w14:paraId="1BB02AC9"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27.05.2020</w:t>
            </w:r>
          </w:p>
        </w:tc>
        <w:tc>
          <w:tcPr>
            <w:tcW w:w="6300" w:type="dxa"/>
            <w:tcBorders>
              <w:top w:val="single" w:sz="6" w:space="0" w:color="auto"/>
              <w:left w:val="single" w:sz="6" w:space="0" w:color="auto"/>
              <w:bottom w:val="single" w:sz="6" w:space="0" w:color="auto"/>
            </w:tcBorders>
          </w:tcPr>
          <w:p w14:paraId="506620B5"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153E4" w14:paraId="0958CC55"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4FB2D3C4"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16.11.2020</w:t>
            </w:r>
          </w:p>
        </w:tc>
        <w:tc>
          <w:tcPr>
            <w:tcW w:w="2250" w:type="dxa"/>
            <w:tcBorders>
              <w:top w:val="single" w:sz="6" w:space="0" w:color="auto"/>
              <w:left w:val="single" w:sz="6" w:space="0" w:color="auto"/>
              <w:bottom w:val="single" w:sz="6" w:space="0" w:color="auto"/>
              <w:right w:val="single" w:sz="6" w:space="0" w:color="auto"/>
            </w:tcBorders>
          </w:tcPr>
          <w:p w14:paraId="1A72EB22"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23.11.2020</w:t>
            </w:r>
          </w:p>
        </w:tc>
        <w:tc>
          <w:tcPr>
            <w:tcW w:w="6300" w:type="dxa"/>
            <w:tcBorders>
              <w:top w:val="single" w:sz="6" w:space="0" w:color="auto"/>
              <w:left w:val="single" w:sz="6" w:space="0" w:color="auto"/>
              <w:bottom w:val="single" w:sz="6" w:space="0" w:color="auto"/>
            </w:tcBorders>
          </w:tcPr>
          <w:p w14:paraId="45B34487"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r w:rsidR="000153E4" w14:paraId="68C9F02D" w14:textId="77777777">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14:paraId="2EA391D3"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c>
          <w:tcPr>
            <w:tcW w:w="2250" w:type="dxa"/>
            <w:tcBorders>
              <w:top w:val="single" w:sz="6" w:space="0" w:color="auto"/>
              <w:left w:val="single" w:sz="6" w:space="0" w:color="auto"/>
              <w:bottom w:val="single" w:sz="6" w:space="0" w:color="auto"/>
              <w:right w:val="single" w:sz="6" w:space="0" w:color="auto"/>
            </w:tcBorders>
          </w:tcPr>
          <w:p w14:paraId="541E274A"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c>
          <w:tcPr>
            <w:tcW w:w="6300" w:type="dxa"/>
            <w:tcBorders>
              <w:top w:val="single" w:sz="6" w:space="0" w:color="auto"/>
              <w:left w:val="single" w:sz="6" w:space="0" w:color="auto"/>
              <w:bottom w:val="single" w:sz="6" w:space="0" w:color="auto"/>
            </w:tcBorders>
          </w:tcPr>
          <w:p w14:paraId="23D62158" w14:textId="77777777" w:rsidR="000153E4" w:rsidRDefault="000153E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14:paraId="260FEBEE" w14:textId="77777777" w:rsidR="000153E4" w:rsidRDefault="000153E4">
      <w:pPr>
        <w:widowControl w:val="0"/>
        <w:autoSpaceDE w:val="0"/>
        <w:autoSpaceDN w:val="0"/>
        <w:adjustRightInd w:val="0"/>
        <w:spacing w:after="0" w:line="240" w:lineRule="auto"/>
        <w:rPr>
          <w:rFonts w:ascii="Times New Roman CYR" w:hAnsi="Times New Roman CYR" w:cs="Times New Roman CYR"/>
        </w:rPr>
      </w:pPr>
    </w:p>
    <w:sectPr w:rsidR="000153E4">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84"/>
    <w:rsid w:val="000153E4"/>
    <w:rsid w:val="004074D3"/>
    <w:rsid w:val="00F2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77869"/>
  <w14:defaultImageDpi w14:val="0"/>
  <w15:docId w15:val="{4822F475-28DE-4506-B207-F53E53B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48611</Words>
  <Characters>318618</Characters>
  <Application>Microsoft Office Word</Application>
  <DocSecurity>0</DocSecurity>
  <Lines>2655</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Ruslan Avramenko</cp:lastModifiedBy>
  <cp:revision>2</cp:revision>
  <cp:lastPrinted>2021-04-30T15:43:00Z</cp:lastPrinted>
  <dcterms:created xsi:type="dcterms:W3CDTF">2021-04-30T15:44:00Z</dcterms:created>
  <dcterms:modified xsi:type="dcterms:W3CDTF">2021-04-30T15:44:00Z</dcterms:modified>
</cp:coreProperties>
</file>